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5ECDC" w14:textId="77777777" w:rsidR="0093521D" w:rsidRDefault="0093521D" w:rsidP="0093521D">
      <w:pPr>
        <w:jc w:val="both"/>
        <w:rPr>
          <w:rFonts w:ascii="Arial" w:hAnsi="Arial" w:cs="Arial"/>
          <w:b/>
        </w:rPr>
      </w:pPr>
    </w:p>
    <w:p w14:paraId="758FC3BD" w14:textId="768E7C2F" w:rsidR="00F33D41" w:rsidRDefault="00564391" w:rsidP="0093521D">
      <w:pPr>
        <w:jc w:val="center"/>
      </w:pPr>
      <w:r>
        <w:rPr>
          <w:rFonts w:ascii="Arial" w:hAnsi="Arial" w:cs="Arial"/>
          <w:b/>
        </w:rPr>
        <w:t xml:space="preserve">Early Years Foundation Stage </w:t>
      </w:r>
      <w:r w:rsidR="0093521D">
        <w:rPr>
          <w:rFonts w:ascii="Arial" w:hAnsi="Arial" w:cs="Arial"/>
          <w:b/>
        </w:rPr>
        <w:t xml:space="preserve">(EYFS) </w:t>
      </w:r>
      <w:r>
        <w:rPr>
          <w:rFonts w:ascii="Arial" w:hAnsi="Arial" w:cs="Arial"/>
          <w:b/>
        </w:rPr>
        <w:t>Delivery in Mixed Model Partnerships</w:t>
      </w:r>
    </w:p>
    <w:p w14:paraId="27551303" w14:textId="77777777" w:rsidR="00F33D41" w:rsidRDefault="00564391" w:rsidP="009352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Early Education Funding</w:t>
      </w:r>
    </w:p>
    <w:p w14:paraId="05C71C8E" w14:textId="2843BF7B" w:rsidR="00F33D41" w:rsidRDefault="00564391" w:rsidP="0093521D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Ea</w:t>
      </w:r>
      <w:r w:rsidR="0093521D">
        <w:rPr>
          <w:rFonts w:ascii="Arial" w:hAnsi="Arial" w:cs="Arial"/>
        </w:rPr>
        <w:t>rly education funding for three</w:t>
      </w:r>
      <w:r>
        <w:rPr>
          <w:rFonts w:ascii="Arial" w:hAnsi="Arial" w:cs="Arial"/>
        </w:rPr>
        <w:t xml:space="preserve"> and </w:t>
      </w:r>
      <w:r w:rsidR="0093521D">
        <w:rPr>
          <w:rFonts w:ascii="Arial" w:hAnsi="Arial" w:cs="Arial"/>
        </w:rPr>
        <w:t xml:space="preserve">four year </w:t>
      </w:r>
      <w:r w:rsidR="007B46A3">
        <w:rPr>
          <w:rFonts w:ascii="Arial" w:hAnsi="Arial" w:cs="Arial"/>
        </w:rPr>
        <w:t>olds is allocated to local a</w:t>
      </w:r>
      <w:r>
        <w:rPr>
          <w:rFonts w:ascii="Arial" w:hAnsi="Arial" w:cs="Arial"/>
        </w:rPr>
        <w:t xml:space="preserve">uthorities by the </w:t>
      </w:r>
      <w:r w:rsidR="002F35E6">
        <w:rPr>
          <w:rFonts w:ascii="Arial" w:hAnsi="Arial" w:cs="Arial"/>
        </w:rPr>
        <w:t>Department for Education (</w:t>
      </w:r>
      <w:proofErr w:type="spellStart"/>
      <w:r>
        <w:rPr>
          <w:rFonts w:ascii="Arial" w:hAnsi="Arial" w:cs="Arial"/>
        </w:rPr>
        <w:t>DfE</w:t>
      </w:r>
      <w:proofErr w:type="spellEnd"/>
      <w:r w:rsidR="002F35E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CB5632">
        <w:rPr>
          <w:rFonts w:ascii="Arial" w:hAnsi="Arial" w:cs="Arial"/>
        </w:rPr>
        <w:t xml:space="preserve">  </w:t>
      </w:r>
    </w:p>
    <w:p w14:paraId="429F2B7C" w14:textId="2CE1BC0D" w:rsidR="00F33D41" w:rsidRDefault="007B46A3" w:rsidP="0093521D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Local a</w:t>
      </w:r>
      <w:r w:rsidR="00564391">
        <w:rPr>
          <w:rFonts w:ascii="Arial" w:hAnsi="Arial" w:cs="Arial"/>
        </w:rPr>
        <w:t xml:space="preserve">uthorities are required by legislation to deliver funded early education through: </w:t>
      </w:r>
    </w:p>
    <w:p w14:paraId="6F53FADA" w14:textId="0C0CC1FD" w:rsidR="00F33D41" w:rsidRPr="00756E52" w:rsidRDefault="00E206D3" w:rsidP="004E2C50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64391" w:rsidRPr="00756E52">
        <w:rPr>
          <w:rFonts w:ascii="Arial" w:hAnsi="Arial" w:cs="Arial"/>
        </w:rPr>
        <w:t>arly years providers and childmi</w:t>
      </w:r>
      <w:r w:rsidR="007503EC" w:rsidRPr="00756E52">
        <w:rPr>
          <w:rFonts w:ascii="Arial" w:hAnsi="Arial" w:cs="Arial"/>
        </w:rPr>
        <w:t>nders registered on the Ofsted early years r</w:t>
      </w:r>
      <w:r w:rsidR="00564391" w:rsidRPr="00756E52">
        <w:rPr>
          <w:rFonts w:ascii="Arial" w:hAnsi="Arial" w:cs="Arial"/>
        </w:rPr>
        <w:t>egister</w:t>
      </w:r>
    </w:p>
    <w:p w14:paraId="03CB6FFD" w14:textId="5FE2B2E9" w:rsidR="00F33D41" w:rsidRPr="00756E52" w:rsidRDefault="00E206D3" w:rsidP="004E2C50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64391" w:rsidRPr="00756E52">
        <w:rPr>
          <w:rFonts w:ascii="Arial" w:hAnsi="Arial" w:cs="Arial"/>
        </w:rPr>
        <w:t>hildminders registered with a childminder agency which is registered with Ofsted</w:t>
      </w:r>
    </w:p>
    <w:p w14:paraId="2E93FAE1" w14:textId="09498215" w:rsidR="00F33D41" w:rsidRPr="00756E52" w:rsidRDefault="00E206D3" w:rsidP="004E2C50">
      <w:pPr>
        <w:pStyle w:val="ListBullet"/>
        <w:numPr>
          <w:ilvl w:val="0"/>
          <w:numId w:val="15"/>
        </w:numPr>
        <w:suppressAutoHyphens w:val="0"/>
        <w:autoSpaceDN/>
        <w:spacing w:after="20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564391" w:rsidRPr="00756E52">
        <w:rPr>
          <w:rFonts w:ascii="Arial" w:hAnsi="Arial" w:cs="Arial"/>
        </w:rPr>
        <w:t>chools</w:t>
      </w:r>
      <w:proofErr w:type="gramEnd"/>
      <w:r w:rsidR="00564391" w:rsidRPr="00756E52">
        <w:rPr>
          <w:rFonts w:ascii="Arial" w:hAnsi="Arial" w:cs="Arial"/>
        </w:rPr>
        <w:t xml:space="preserve"> taking children age three and over and which therefore are exempt from regi</w:t>
      </w:r>
      <w:r w:rsidR="00564391" w:rsidRPr="00756E52">
        <w:rPr>
          <w:rFonts w:ascii="Arial" w:hAnsi="Arial" w:cs="Arial"/>
        </w:rPr>
        <w:t>s</w:t>
      </w:r>
      <w:r w:rsidR="00564391" w:rsidRPr="00756E52">
        <w:rPr>
          <w:rFonts w:ascii="Arial" w:hAnsi="Arial" w:cs="Arial"/>
        </w:rPr>
        <w:t>tration with Ofsted as early years providers.</w:t>
      </w:r>
    </w:p>
    <w:p w14:paraId="7E0C4587" w14:textId="23791101" w:rsidR="00F33D41" w:rsidRDefault="007503EC" w:rsidP="0093521D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Local a</w:t>
      </w:r>
      <w:r w:rsidR="00564391">
        <w:rPr>
          <w:rFonts w:ascii="Arial" w:hAnsi="Arial" w:cs="Arial"/>
        </w:rPr>
        <w:t>uthorities are re</w:t>
      </w:r>
      <w:r w:rsidR="006C542C">
        <w:rPr>
          <w:rFonts w:ascii="Arial" w:hAnsi="Arial" w:cs="Arial"/>
        </w:rPr>
        <w:t xml:space="preserve">quired to fund places for three and four </w:t>
      </w:r>
      <w:r w:rsidR="0093521D">
        <w:rPr>
          <w:rFonts w:ascii="Arial" w:hAnsi="Arial" w:cs="Arial"/>
        </w:rPr>
        <w:t xml:space="preserve">year </w:t>
      </w:r>
      <w:r w:rsidR="00564391">
        <w:rPr>
          <w:rFonts w:ascii="Arial" w:hAnsi="Arial" w:cs="Arial"/>
        </w:rPr>
        <w:t>old children at any provide</w:t>
      </w:r>
      <w:r w:rsidR="00E206D3">
        <w:rPr>
          <w:rFonts w:ascii="Arial" w:hAnsi="Arial" w:cs="Arial"/>
        </w:rPr>
        <w:t xml:space="preserve">r judged ‘requires improvement’, </w:t>
      </w:r>
      <w:r w:rsidR="00564391">
        <w:rPr>
          <w:rFonts w:ascii="Arial" w:hAnsi="Arial" w:cs="Arial"/>
        </w:rPr>
        <w:t>‘good’</w:t>
      </w:r>
      <w:r w:rsidR="00E206D3">
        <w:rPr>
          <w:rFonts w:ascii="Arial" w:hAnsi="Arial" w:cs="Arial"/>
        </w:rPr>
        <w:t>,</w:t>
      </w:r>
      <w:r w:rsidR="00564391">
        <w:rPr>
          <w:rFonts w:ascii="Arial" w:hAnsi="Arial" w:cs="Arial"/>
        </w:rPr>
        <w:t xml:space="preserve"> or ‘outstanding’ by Ofsted. </w:t>
      </w:r>
      <w:r w:rsidR="00CB5632">
        <w:rPr>
          <w:rFonts w:ascii="Arial" w:hAnsi="Arial" w:cs="Arial"/>
        </w:rPr>
        <w:t xml:space="preserve"> Provide</w:t>
      </w:r>
      <w:r w:rsidR="002F35E6">
        <w:rPr>
          <w:rFonts w:ascii="Arial" w:hAnsi="Arial" w:cs="Arial"/>
        </w:rPr>
        <w:t>rs who receive a judgement of ‘i</w:t>
      </w:r>
      <w:r w:rsidR="00CB5632">
        <w:rPr>
          <w:rFonts w:ascii="Arial" w:hAnsi="Arial" w:cs="Arial"/>
        </w:rPr>
        <w:t xml:space="preserve">nadequate’ are likely to have </w:t>
      </w:r>
      <w:r>
        <w:rPr>
          <w:rFonts w:ascii="Arial" w:hAnsi="Arial" w:cs="Arial"/>
        </w:rPr>
        <w:t>their funding withdrawn by the local a</w:t>
      </w:r>
      <w:r w:rsidR="00CB5632">
        <w:rPr>
          <w:rFonts w:ascii="Arial" w:hAnsi="Arial" w:cs="Arial"/>
        </w:rPr>
        <w:t>uthority.</w:t>
      </w:r>
    </w:p>
    <w:p w14:paraId="37D44A4C" w14:textId="7F0EA1D4" w:rsidR="00F33D41" w:rsidRDefault="0093521D" w:rsidP="0093521D">
      <w:pPr>
        <w:spacing w:after="200" w:line="280" w:lineRule="atLeast"/>
        <w:jc w:val="both"/>
      </w:pPr>
      <w:r>
        <w:rPr>
          <w:rFonts w:ascii="Arial" w:hAnsi="Arial" w:cs="Arial"/>
          <w:b/>
        </w:rPr>
        <w:t>EYFS</w:t>
      </w:r>
      <w:r w:rsidR="00CB5632">
        <w:rPr>
          <w:rFonts w:ascii="Arial" w:hAnsi="Arial" w:cs="Arial"/>
          <w:b/>
        </w:rPr>
        <w:t xml:space="preserve"> </w:t>
      </w:r>
      <w:r w:rsidR="00564391">
        <w:rPr>
          <w:rFonts w:ascii="Arial" w:hAnsi="Arial" w:cs="Arial"/>
          <w:b/>
        </w:rPr>
        <w:t xml:space="preserve">Statutory Framework </w:t>
      </w:r>
    </w:p>
    <w:p w14:paraId="663321FE" w14:textId="768E1F1D" w:rsidR="00F33D41" w:rsidRDefault="00564391" w:rsidP="0093521D">
      <w:pPr>
        <w:spacing w:after="200" w:line="280" w:lineRule="atLeast"/>
        <w:jc w:val="both"/>
      </w:pPr>
      <w:r>
        <w:rPr>
          <w:rFonts w:ascii="Arial" w:eastAsia="Times New Roman" w:hAnsi="Arial" w:cs="Arial"/>
          <w:color w:val="111111"/>
          <w:lang w:val="en" w:eastAsia="en-GB"/>
        </w:rPr>
        <w:t>Th</w:t>
      </w:r>
      <w:r w:rsidR="0093521D">
        <w:rPr>
          <w:rFonts w:ascii="Arial" w:eastAsia="Times New Roman" w:hAnsi="Arial" w:cs="Arial"/>
          <w:color w:val="111111"/>
          <w:lang w:val="en" w:eastAsia="en-GB"/>
        </w:rPr>
        <w:t>e EYF</w:t>
      </w:r>
      <w:r w:rsidR="002F35E6">
        <w:rPr>
          <w:rFonts w:ascii="Arial" w:eastAsia="Times New Roman" w:hAnsi="Arial" w:cs="Arial"/>
          <w:color w:val="111111"/>
          <w:lang w:val="en" w:eastAsia="en-GB"/>
        </w:rPr>
        <w:t>S</w:t>
      </w:r>
      <w:r w:rsidR="0093521D">
        <w:rPr>
          <w:rFonts w:ascii="Arial" w:eastAsia="Times New Roman" w:hAnsi="Arial" w:cs="Arial"/>
          <w:color w:val="111111"/>
          <w:lang w:val="en" w:eastAsia="en-GB"/>
        </w:rPr>
        <w:t xml:space="preserve"> </w:t>
      </w:r>
      <w:r w:rsidR="006C542C">
        <w:rPr>
          <w:rFonts w:ascii="Arial" w:eastAsia="Times New Roman" w:hAnsi="Arial" w:cs="Arial"/>
          <w:color w:val="111111"/>
          <w:lang w:val="en" w:eastAsia="en-GB"/>
        </w:rPr>
        <w:t>statutory f</w:t>
      </w:r>
      <w:r>
        <w:rPr>
          <w:rFonts w:ascii="Arial" w:eastAsia="Times New Roman" w:hAnsi="Arial" w:cs="Arial"/>
          <w:color w:val="111111"/>
          <w:lang w:val="en" w:eastAsia="en-GB"/>
        </w:rPr>
        <w:t xml:space="preserve">ramework sets standards for the learning, development and care of children from birth to </w:t>
      </w:r>
      <w:r w:rsidR="00CB5632">
        <w:rPr>
          <w:rFonts w:ascii="Arial" w:eastAsia="Times New Roman" w:hAnsi="Arial" w:cs="Arial"/>
          <w:color w:val="111111"/>
          <w:lang w:val="en" w:eastAsia="en-GB"/>
        </w:rPr>
        <w:t>five</w:t>
      </w:r>
      <w:r>
        <w:rPr>
          <w:rFonts w:ascii="Arial" w:eastAsia="Times New Roman" w:hAnsi="Arial" w:cs="Arial"/>
          <w:color w:val="111111"/>
          <w:lang w:val="en" w:eastAsia="en-GB"/>
        </w:rPr>
        <w:t xml:space="preserve"> years old. </w:t>
      </w:r>
      <w:r w:rsidR="00CB5632">
        <w:rPr>
          <w:rFonts w:ascii="Arial" w:eastAsia="Times New Roman" w:hAnsi="Arial" w:cs="Arial"/>
          <w:color w:val="111111"/>
          <w:lang w:val="en" w:eastAsia="en-GB"/>
        </w:rPr>
        <w:t xml:space="preserve"> </w:t>
      </w:r>
      <w:r w:rsidR="009858CC">
        <w:rPr>
          <w:rFonts w:ascii="Arial" w:eastAsia="Times New Roman" w:hAnsi="Arial" w:cs="Arial"/>
          <w:color w:val="111111"/>
          <w:lang w:val="en" w:eastAsia="en-GB"/>
        </w:rPr>
        <w:t xml:space="preserve">All schools and </w:t>
      </w:r>
      <w:proofErr w:type="spellStart"/>
      <w:r w:rsidR="009858CC">
        <w:rPr>
          <w:rFonts w:ascii="Arial" w:eastAsia="Times New Roman" w:hAnsi="Arial" w:cs="Arial"/>
          <w:color w:val="111111"/>
          <w:lang w:val="en" w:eastAsia="en-GB"/>
        </w:rPr>
        <w:t>Ofsted</w:t>
      </w:r>
      <w:proofErr w:type="spellEnd"/>
      <w:r w:rsidR="009858CC">
        <w:rPr>
          <w:rFonts w:ascii="Arial" w:eastAsia="Times New Roman" w:hAnsi="Arial" w:cs="Arial"/>
          <w:color w:val="111111"/>
          <w:lang w:val="en" w:eastAsia="en-GB"/>
        </w:rPr>
        <w:t xml:space="preserve"> </w:t>
      </w:r>
      <w:r>
        <w:rPr>
          <w:rFonts w:ascii="Arial" w:eastAsia="Times New Roman" w:hAnsi="Arial" w:cs="Arial"/>
          <w:color w:val="111111"/>
          <w:lang w:val="en" w:eastAsia="en-GB"/>
        </w:rPr>
        <w:t>registered early years providers must follow the EYFS</w:t>
      </w:r>
      <w:r w:rsidR="00CB5632">
        <w:rPr>
          <w:rFonts w:ascii="Arial" w:eastAsia="Times New Roman" w:hAnsi="Arial" w:cs="Arial"/>
          <w:color w:val="111111"/>
          <w:lang w:val="en" w:eastAsia="en-GB"/>
        </w:rPr>
        <w:t xml:space="preserve"> framework</w:t>
      </w:r>
      <w:r>
        <w:rPr>
          <w:rFonts w:ascii="Arial" w:eastAsia="Times New Roman" w:hAnsi="Arial" w:cs="Arial"/>
          <w:color w:val="111111"/>
          <w:lang w:val="en" w:eastAsia="en-GB"/>
        </w:rPr>
        <w:t>, including childminders, preschools, nurseries and school reception classes.</w:t>
      </w:r>
      <w:r>
        <w:rPr>
          <w:rFonts w:ascii="Arial" w:hAnsi="Arial" w:cs="Arial"/>
        </w:rPr>
        <w:t xml:space="preserve"> </w:t>
      </w:r>
      <w:r w:rsidR="00CB5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forms the basis of independent inspections of providers by Ofsted. </w:t>
      </w:r>
      <w:r w:rsidR="00CB5632">
        <w:rPr>
          <w:rFonts w:ascii="Arial" w:hAnsi="Arial" w:cs="Arial"/>
        </w:rPr>
        <w:t xml:space="preserve"> </w:t>
      </w:r>
    </w:p>
    <w:p w14:paraId="52AC0C0D" w14:textId="0CDE4A75" w:rsidR="00F33D41" w:rsidRDefault="00564391" w:rsidP="0093521D">
      <w:pPr>
        <w:spacing w:after="200" w:line="280" w:lineRule="atLeast"/>
        <w:jc w:val="both"/>
        <w:rPr>
          <w:rFonts w:ascii="Arial" w:eastAsia="Times New Roman" w:hAnsi="Arial" w:cs="Arial"/>
          <w:color w:val="111111"/>
          <w:lang w:val="en" w:eastAsia="en-GB"/>
        </w:rPr>
      </w:pPr>
      <w:r>
        <w:rPr>
          <w:rFonts w:ascii="Arial" w:eastAsia="Times New Roman" w:hAnsi="Arial" w:cs="Arial"/>
          <w:color w:val="111111"/>
          <w:lang w:val="en" w:eastAsia="en-GB"/>
        </w:rPr>
        <w:t xml:space="preserve">The EYFS supports an integrated approach to early </w:t>
      </w:r>
      <w:r w:rsidR="006C542C">
        <w:rPr>
          <w:rFonts w:ascii="Arial" w:eastAsia="Times New Roman" w:hAnsi="Arial" w:cs="Arial"/>
          <w:color w:val="111111"/>
          <w:lang w:val="en" w:eastAsia="en-GB"/>
        </w:rPr>
        <w:t>education</w:t>
      </w:r>
      <w:r>
        <w:rPr>
          <w:rFonts w:ascii="Arial" w:eastAsia="Times New Roman" w:hAnsi="Arial" w:cs="Arial"/>
          <w:color w:val="111111"/>
          <w:lang w:val="en" w:eastAsia="en-GB"/>
        </w:rPr>
        <w:t xml:space="preserve"> and </w:t>
      </w:r>
      <w:r w:rsidR="006C542C">
        <w:rPr>
          <w:rFonts w:ascii="Arial" w:eastAsia="Times New Roman" w:hAnsi="Arial" w:cs="Arial"/>
          <w:color w:val="111111"/>
          <w:lang w:val="en" w:eastAsia="en-GB"/>
        </w:rPr>
        <w:t>child</w:t>
      </w:r>
      <w:r>
        <w:rPr>
          <w:rFonts w:ascii="Arial" w:eastAsia="Times New Roman" w:hAnsi="Arial" w:cs="Arial"/>
          <w:color w:val="111111"/>
          <w:lang w:val="en" w:eastAsia="en-GB"/>
        </w:rPr>
        <w:t xml:space="preserve">care. It gives all professionals a set of common principles and commitments to deliver quality early education </w:t>
      </w:r>
      <w:r w:rsidR="006C542C">
        <w:rPr>
          <w:rFonts w:ascii="Arial" w:eastAsia="Times New Roman" w:hAnsi="Arial" w:cs="Arial"/>
          <w:color w:val="111111"/>
          <w:lang w:val="en" w:eastAsia="en-GB"/>
        </w:rPr>
        <w:t xml:space="preserve">and childcare </w:t>
      </w:r>
      <w:r>
        <w:rPr>
          <w:rFonts w:ascii="Arial" w:eastAsia="Times New Roman" w:hAnsi="Arial" w:cs="Arial"/>
          <w:color w:val="111111"/>
          <w:lang w:val="en" w:eastAsia="en-GB"/>
        </w:rPr>
        <w:t>to all children from birth to the term after their fifth birthday.</w:t>
      </w:r>
    </w:p>
    <w:p w14:paraId="2D573573" w14:textId="66CC214E" w:rsidR="00F33D41" w:rsidRDefault="00564391" w:rsidP="0093521D">
      <w:pPr>
        <w:spacing w:after="200" w:line="280" w:lineRule="atLeast"/>
        <w:jc w:val="both"/>
        <w:rPr>
          <w:rFonts w:ascii="Arial" w:eastAsia="Times New Roman" w:hAnsi="Arial" w:cs="Arial"/>
          <w:color w:val="111111"/>
          <w:lang w:val="en" w:eastAsia="en-GB"/>
        </w:rPr>
      </w:pPr>
      <w:r>
        <w:rPr>
          <w:rFonts w:ascii="Arial" w:eastAsia="Times New Roman" w:hAnsi="Arial" w:cs="Arial"/>
          <w:color w:val="111111"/>
          <w:lang w:val="en" w:eastAsia="en-GB"/>
        </w:rPr>
        <w:t>As well as being the core document for all professionals working in the foundation years, the EYFS framework gives parents confidence that</w:t>
      </w:r>
      <w:r w:rsidR="009858CC">
        <w:rPr>
          <w:rFonts w:ascii="Arial" w:eastAsia="Times New Roman" w:hAnsi="Arial" w:cs="Arial"/>
          <w:color w:val="111111"/>
          <w:lang w:val="en" w:eastAsia="en-GB"/>
        </w:rPr>
        <w:t>,</w:t>
      </w:r>
      <w:r>
        <w:rPr>
          <w:rFonts w:ascii="Arial" w:eastAsia="Times New Roman" w:hAnsi="Arial" w:cs="Arial"/>
          <w:color w:val="111111"/>
          <w:lang w:val="en" w:eastAsia="en-GB"/>
        </w:rPr>
        <w:t xml:space="preserve"> regardless of where they choose for their child’s early education, they can be assured that the same statutory commitments and principles will underpin their child’s learning and development experience.</w:t>
      </w:r>
    </w:p>
    <w:p w14:paraId="05AA57BF" w14:textId="5E8D1E31" w:rsidR="00F33D41" w:rsidRDefault="00564391" w:rsidP="009858CC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The EYFS sets out expectation</w:t>
      </w:r>
      <w:r w:rsidR="006C542C">
        <w:rPr>
          <w:rFonts w:ascii="Arial" w:hAnsi="Arial" w:cs="Arial"/>
        </w:rPr>
        <w:t>s for children in the areas of learning and d</w:t>
      </w:r>
      <w:r w:rsidR="009858CC">
        <w:rPr>
          <w:rFonts w:ascii="Arial" w:hAnsi="Arial" w:cs="Arial"/>
        </w:rPr>
        <w:t>evelopment such as:</w:t>
      </w:r>
    </w:p>
    <w:p w14:paraId="72F4DB21" w14:textId="46E42338" w:rsidR="00F33D41" w:rsidRPr="00756E52" w:rsidRDefault="00564391" w:rsidP="004E2C50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 w:rsidRPr="00756E52">
        <w:rPr>
          <w:rFonts w:ascii="Arial" w:hAnsi="Arial" w:cs="Arial"/>
        </w:rPr>
        <w:t xml:space="preserve">communication and language </w:t>
      </w:r>
    </w:p>
    <w:p w14:paraId="3687694A" w14:textId="4F62C1D0" w:rsidR="00F33D41" w:rsidRPr="00756E52" w:rsidRDefault="00564391" w:rsidP="004E2C50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 w:rsidRPr="00756E52">
        <w:rPr>
          <w:rFonts w:ascii="Arial" w:hAnsi="Arial" w:cs="Arial"/>
        </w:rPr>
        <w:t xml:space="preserve">physical development </w:t>
      </w:r>
    </w:p>
    <w:p w14:paraId="03DF0FBB" w14:textId="5A0A3300" w:rsidR="00F33D41" w:rsidRPr="00756E52" w:rsidRDefault="00564391" w:rsidP="004E2C50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 w:rsidRPr="00756E52">
        <w:rPr>
          <w:rFonts w:ascii="Arial" w:hAnsi="Arial" w:cs="Arial"/>
        </w:rPr>
        <w:t>personal, s</w:t>
      </w:r>
      <w:r w:rsidR="00E85FE2">
        <w:rPr>
          <w:rFonts w:ascii="Arial" w:hAnsi="Arial" w:cs="Arial"/>
        </w:rPr>
        <w:t>ocial and emotional development</w:t>
      </w:r>
      <w:r w:rsidRPr="00756E52">
        <w:rPr>
          <w:rFonts w:ascii="Arial" w:hAnsi="Arial" w:cs="Arial"/>
        </w:rPr>
        <w:t xml:space="preserve"> </w:t>
      </w:r>
    </w:p>
    <w:p w14:paraId="1F6B363A" w14:textId="4AA2E94F" w:rsidR="00F33D41" w:rsidRPr="00756E52" w:rsidRDefault="00564391" w:rsidP="004E2C50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 w:rsidRPr="00756E52">
        <w:rPr>
          <w:rFonts w:ascii="Arial" w:hAnsi="Arial" w:cs="Arial"/>
        </w:rPr>
        <w:t xml:space="preserve">literacy </w:t>
      </w:r>
    </w:p>
    <w:p w14:paraId="6F0C18DF" w14:textId="24EBAB69" w:rsidR="00F33D41" w:rsidRPr="00756E52" w:rsidRDefault="002F35E6" w:rsidP="004E2C50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mathematics</w:t>
      </w:r>
      <w:r w:rsidR="00564391" w:rsidRPr="00756E52">
        <w:rPr>
          <w:rFonts w:ascii="Arial" w:hAnsi="Arial" w:cs="Arial"/>
        </w:rPr>
        <w:t xml:space="preserve"> </w:t>
      </w:r>
    </w:p>
    <w:p w14:paraId="3E231FFE" w14:textId="74EE7B50" w:rsidR="00F33D41" w:rsidRPr="00756E52" w:rsidRDefault="00564391" w:rsidP="004E2C50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 w:rsidRPr="00756E52">
        <w:rPr>
          <w:rFonts w:ascii="Arial" w:hAnsi="Arial" w:cs="Arial"/>
        </w:rPr>
        <w:t>understanding the world</w:t>
      </w:r>
    </w:p>
    <w:p w14:paraId="648F2C36" w14:textId="3D85CC90" w:rsidR="00F33D41" w:rsidRPr="00756E52" w:rsidRDefault="002F35E6" w:rsidP="004E2C50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expressive arts and design</w:t>
      </w:r>
    </w:p>
    <w:p w14:paraId="6FC48BA7" w14:textId="77777777" w:rsidR="00756E52" w:rsidRDefault="00756E52" w:rsidP="0093521D">
      <w:pPr>
        <w:jc w:val="both"/>
        <w:rPr>
          <w:rFonts w:ascii="Arial" w:hAnsi="Arial" w:cs="Arial"/>
        </w:rPr>
      </w:pPr>
    </w:p>
    <w:p w14:paraId="225E8C8A" w14:textId="77777777" w:rsidR="009858CC" w:rsidRDefault="009858CC" w:rsidP="0093521D">
      <w:pPr>
        <w:spacing w:after="200" w:line="280" w:lineRule="atLeast"/>
        <w:jc w:val="both"/>
        <w:rPr>
          <w:rFonts w:ascii="Arial" w:hAnsi="Arial" w:cs="Arial"/>
        </w:rPr>
      </w:pPr>
    </w:p>
    <w:p w14:paraId="63A004C2" w14:textId="44DB7764" w:rsidR="00F33D41" w:rsidRDefault="00564391" w:rsidP="0093521D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It specifies certain assess</w:t>
      </w:r>
      <w:r w:rsidR="009858CC">
        <w:rPr>
          <w:rFonts w:ascii="Arial" w:hAnsi="Arial" w:cs="Arial"/>
        </w:rPr>
        <w:t xml:space="preserve">ment requirements, such as a two year </w:t>
      </w:r>
      <w:r>
        <w:rPr>
          <w:rFonts w:ascii="Arial" w:hAnsi="Arial" w:cs="Arial"/>
        </w:rPr>
        <w:t xml:space="preserve">old progress check </w:t>
      </w:r>
      <w:r w:rsidR="009858CC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must be shared with parents</w:t>
      </w:r>
      <w:r w:rsidR="009858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</w:t>
      </w:r>
      <w:r w:rsidR="006C542C">
        <w:rPr>
          <w:rFonts w:ascii="Arial" w:hAnsi="Arial" w:cs="Arial"/>
        </w:rPr>
        <w:t xml:space="preserve"> the early years p</w:t>
      </w:r>
      <w:r>
        <w:rPr>
          <w:rFonts w:ascii="Arial" w:hAnsi="Arial" w:cs="Arial"/>
        </w:rPr>
        <w:t>rofile asse</w:t>
      </w:r>
      <w:r w:rsidR="006C542C">
        <w:rPr>
          <w:rFonts w:ascii="Arial" w:hAnsi="Arial" w:cs="Arial"/>
        </w:rPr>
        <w:t xml:space="preserve">ssments </w:t>
      </w:r>
      <w:r w:rsidR="009858CC">
        <w:rPr>
          <w:rFonts w:ascii="Arial" w:hAnsi="Arial" w:cs="Arial"/>
        </w:rPr>
        <w:t>that</w:t>
      </w:r>
      <w:r w:rsidR="006C542C">
        <w:rPr>
          <w:rFonts w:ascii="Arial" w:hAnsi="Arial" w:cs="Arial"/>
        </w:rPr>
        <w:t xml:space="preserve"> are completed in r</w:t>
      </w:r>
      <w:r>
        <w:rPr>
          <w:rFonts w:ascii="Arial" w:hAnsi="Arial" w:cs="Arial"/>
        </w:rPr>
        <w:t>eception.</w:t>
      </w:r>
    </w:p>
    <w:p w14:paraId="0CE36AF5" w14:textId="010EEEBA" w:rsidR="00F33D41" w:rsidRDefault="00564391" w:rsidP="0093521D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safeguarding and welfare requirements make demands in terms of safeguarding and child protection policies, procedures and workforce development. </w:t>
      </w:r>
      <w:r w:rsidR="004436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covers health and safety issues </w:t>
      </w:r>
      <w:r w:rsidR="006C542C">
        <w:rPr>
          <w:rFonts w:ascii="Arial" w:hAnsi="Arial" w:cs="Arial"/>
        </w:rPr>
        <w:t>such as first a</w:t>
      </w:r>
      <w:r>
        <w:rPr>
          <w:rFonts w:ascii="Arial" w:hAnsi="Arial" w:cs="Arial"/>
        </w:rPr>
        <w:t>id training, assessing risks, ensuring safety of the children in the setting and on outings and the ratios of staff to children.</w:t>
      </w:r>
    </w:p>
    <w:p w14:paraId="0B8B02BD" w14:textId="77777777" w:rsidR="00F33D41" w:rsidRDefault="00564391" w:rsidP="0093521D">
      <w:pPr>
        <w:spacing w:after="200" w:line="280" w:lineRule="atLeast"/>
        <w:jc w:val="both"/>
      </w:pPr>
      <w:r>
        <w:rPr>
          <w:rFonts w:ascii="Arial" w:hAnsi="Arial" w:cs="Arial"/>
          <w:b/>
        </w:rPr>
        <w:t>Advantages and challenges</w:t>
      </w:r>
    </w:p>
    <w:p w14:paraId="6EF4B5F1" w14:textId="697111D4" w:rsidR="00F33D41" w:rsidRDefault="00564391" w:rsidP="0093521D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necessity for providers to adhere to the </w:t>
      </w:r>
      <w:r w:rsidR="006C542C">
        <w:rPr>
          <w:rFonts w:ascii="Arial" w:hAnsi="Arial" w:cs="Arial"/>
        </w:rPr>
        <w:t>EYFS statutory f</w:t>
      </w:r>
      <w:r>
        <w:rPr>
          <w:rFonts w:ascii="Arial" w:hAnsi="Arial" w:cs="Arial"/>
        </w:rPr>
        <w:t>ramework has clear advantages for the mixed model approach to cari</w:t>
      </w:r>
      <w:r w:rsidR="002D2CA7">
        <w:rPr>
          <w:rFonts w:ascii="Arial" w:hAnsi="Arial" w:cs="Arial"/>
        </w:rPr>
        <w:t>ng for three and four year olds:</w:t>
      </w:r>
    </w:p>
    <w:p w14:paraId="3CF4E1FA" w14:textId="0E1B2166" w:rsidR="00F33D41" w:rsidRPr="002D2CA7" w:rsidRDefault="001253B9" w:rsidP="00CF2501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64391" w:rsidRPr="002D2CA7">
        <w:rPr>
          <w:rFonts w:ascii="Arial" w:hAnsi="Arial" w:cs="Arial"/>
        </w:rPr>
        <w:t>here children are accessing two or more settings</w:t>
      </w:r>
      <w:r w:rsidR="000F6934">
        <w:rPr>
          <w:rFonts w:ascii="Arial" w:hAnsi="Arial" w:cs="Arial"/>
        </w:rPr>
        <w:t>,</w:t>
      </w:r>
      <w:r w:rsidR="00564391" w:rsidRPr="002D2CA7">
        <w:rPr>
          <w:rFonts w:ascii="Arial" w:hAnsi="Arial" w:cs="Arial"/>
        </w:rPr>
        <w:t xml:space="preserve"> it should provide a level of co</w:t>
      </w:r>
      <w:r w:rsidR="00564391" w:rsidRPr="002D2CA7">
        <w:rPr>
          <w:rFonts w:ascii="Arial" w:hAnsi="Arial" w:cs="Arial"/>
        </w:rPr>
        <w:t>n</w:t>
      </w:r>
      <w:r w:rsidR="00564391" w:rsidRPr="002D2CA7">
        <w:rPr>
          <w:rFonts w:ascii="Arial" w:hAnsi="Arial" w:cs="Arial"/>
        </w:rPr>
        <w:t>sistency with a minimum set</w:t>
      </w:r>
      <w:r w:rsidR="006C542C" w:rsidRPr="002D2CA7">
        <w:rPr>
          <w:rFonts w:ascii="Arial" w:hAnsi="Arial" w:cs="Arial"/>
        </w:rPr>
        <w:t xml:space="preserve"> of standards in place in each</w:t>
      </w:r>
      <w:r w:rsidR="000F6934">
        <w:rPr>
          <w:rFonts w:ascii="Arial" w:hAnsi="Arial" w:cs="Arial"/>
        </w:rPr>
        <w:t xml:space="preserve"> of these</w:t>
      </w:r>
    </w:p>
    <w:p w14:paraId="198DFE60" w14:textId="321AD224" w:rsidR="00F33D41" w:rsidRPr="002D2CA7" w:rsidRDefault="001253B9" w:rsidP="00CF2501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64391" w:rsidRPr="002D2CA7">
        <w:rPr>
          <w:rFonts w:ascii="Arial" w:hAnsi="Arial" w:cs="Arial"/>
        </w:rPr>
        <w:t xml:space="preserve">roviders </w:t>
      </w:r>
      <w:r>
        <w:rPr>
          <w:rFonts w:ascii="Arial" w:hAnsi="Arial" w:cs="Arial"/>
        </w:rPr>
        <w:t xml:space="preserve">of early education </w:t>
      </w:r>
      <w:r w:rsidR="00564391" w:rsidRPr="002D2CA7">
        <w:rPr>
          <w:rFonts w:ascii="Arial" w:hAnsi="Arial" w:cs="Arial"/>
        </w:rPr>
        <w:t>undergo the same inspection process and are likely to share the same goals in reaching the highest</w:t>
      </w:r>
      <w:r w:rsidR="006C542C" w:rsidRPr="002D2CA7">
        <w:rPr>
          <w:rFonts w:ascii="Arial" w:hAnsi="Arial" w:cs="Arial"/>
        </w:rPr>
        <w:t xml:space="preserve"> possible judgement of quality</w:t>
      </w:r>
    </w:p>
    <w:p w14:paraId="77647872" w14:textId="74F2D583" w:rsidR="00F33D41" w:rsidRPr="002D2CA7" w:rsidRDefault="001253B9" w:rsidP="00CF2501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564391" w:rsidRPr="002D2CA7">
        <w:rPr>
          <w:rFonts w:ascii="Arial" w:hAnsi="Arial" w:cs="Arial"/>
        </w:rPr>
        <w:t>hildren</w:t>
      </w:r>
      <w:proofErr w:type="gramEnd"/>
      <w:r w:rsidR="00564391" w:rsidRPr="002D2CA7">
        <w:rPr>
          <w:rFonts w:ascii="Arial" w:hAnsi="Arial" w:cs="Arial"/>
        </w:rPr>
        <w:t xml:space="preserve"> can benefit from access to different experiences, environments, stimulation and </w:t>
      </w:r>
      <w:r w:rsidR="000F6934">
        <w:rPr>
          <w:rFonts w:ascii="Arial" w:hAnsi="Arial" w:cs="Arial"/>
        </w:rPr>
        <w:t>early educators</w:t>
      </w:r>
      <w:r w:rsidR="00564391" w:rsidRPr="002D2CA7">
        <w:rPr>
          <w:rFonts w:ascii="Arial" w:hAnsi="Arial" w:cs="Arial"/>
        </w:rPr>
        <w:t xml:space="preserve"> within a broad curriculum.</w:t>
      </w:r>
    </w:p>
    <w:p w14:paraId="646DA9DE" w14:textId="2DE04F3B" w:rsidR="00F33D41" w:rsidRDefault="00564391" w:rsidP="0093521D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However, there are also likely to be some challenges in ensuring</w:t>
      </w:r>
      <w:r w:rsidR="002D2CA7">
        <w:rPr>
          <w:rFonts w:ascii="Arial" w:hAnsi="Arial" w:cs="Arial"/>
        </w:rPr>
        <w:t xml:space="preserve"> that the child experiences </w:t>
      </w:r>
      <w:r w:rsidR="000F6934">
        <w:rPr>
          <w:rFonts w:ascii="Arial" w:hAnsi="Arial" w:cs="Arial"/>
        </w:rPr>
        <w:t xml:space="preserve">the </w:t>
      </w:r>
      <w:r w:rsidR="002D2CA7">
        <w:rPr>
          <w:rFonts w:ascii="Arial" w:hAnsi="Arial" w:cs="Arial"/>
        </w:rPr>
        <w:t>least disruption and maximum</w:t>
      </w:r>
      <w:r>
        <w:rPr>
          <w:rFonts w:ascii="Arial" w:hAnsi="Arial" w:cs="Arial"/>
        </w:rPr>
        <w:t xml:space="preserve"> benefit from </w:t>
      </w:r>
      <w:r w:rsidR="000F6934">
        <w:rPr>
          <w:rFonts w:ascii="Arial" w:hAnsi="Arial" w:cs="Arial"/>
        </w:rPr>
        <w:t>attending two or more settings:</w:t>
      </w:r>
    </w:p>
    <w:p w14:paraId="5E1A9E9C" w14:textId="390E00D7" w:rsidR="00F33D41" w:rsidRPr="00756E52" w:rsidRDefault="001253B9" w:rsidP="00CF2501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</w:t>
      </w:r>
      <w:r w:rsidR="00564391" w:rsidRPr="00756E52">
        <w:rPr>
          <w:rFonts w:ascii="Arial" w:hAnsi="Arial" w:cs="Arial"/>
        </w:rPr>
        <w:t>hile</w:t>
      </w:r>
      <w:proofErr w:type="gramEnd"/>
      <w:r w:rsidR="00564391" w:rsidRPr="00756E52">
        <w:rPr>
          <w:rFonts w:ascii="Arial" w:hAnsi="Arial" w:cs="Arial"/>
        </w:rPr>
        <w:t xml:space="preserve"> the EYFS standards are clear</w:t>
      </w:r>
      <w:r w:rsidR="001D778D" w:rsidRPr="00756E52">
        <w:rPr>
          <w:rFonts w:ascii="Arial" w:hAnsi="Arial" w:cs="Arial"/>
        </w:rPr>
        <w:t>,</w:t>
      </w:r>
      <w:r w:rsidR="00564391" w:rsidRPr="00756E52">
        <w:rPr>
          <w:rFonts w:ascii="Arial" w:hAnsi="Arial" w:cs="Arial"/>
        </w:rPr>
        <w:t xml:space="preserve"> they are not prescriptive and certain aspects are open to interpretation by the setting. </w:t>
      </w:r>
      <w:r w:rsidR="001D778D" w:rsidRPr="00756E52">
        <w:rPr>
          <w:rFonts w:ascii="Arial" w:hAnsi="Arial" w:cs="Arial"/>
        </w:rPr>
        <w:t xml:space="preserve"> </w:t>
      </w:r>
      <w:r w:rsidR="00564391" w:rsidRPr="00756E52">
        <w:rPr>
          <w:rFonts w:ascii="Arial" w:hAnsi="Arial" w:cs="Arial"/>
        </w:rPr>
        <w:t>For example, some settings may favour a formal approach to learning while others may favour a discovery based or child-led atmo</w:t>
      </w:r>
      <w:r w:rsidR="00564391" w:rsidRPr="00756E52">
        <w:rPr>
          <w:rFonts w:ascii="Arial" w:hAnsi="Arial" w:cs="Arial"/>
        </w:rPr>
        <w:t>s</w:t>
      </w:r>
      <w:r w:rsidR="00564391" w:rsidRPr="00756E52">
        <w:rPr>
          <w:rFonts w:ascii="Arial" w:hAnsi="Arial" w:cs="Arial"/>
        </w:rPr>
        <w:t>phe</w:t>
      </w:r>
      <w:r>
        <w:rPr>
          <w:rFonts w:ascii="Arial" w:hAnsi="Arial" w:cs="Arial"/>
        </w:rPr>
        <w:t>re;</w:t>
      </w:r>
      <w:r w:rsidR="00564391" w:rsidRPr="00756E52">
        <w:rPr>
          <w:rFonts w:ascii="Arial" w:hAnsi="Arial" w:cs="Arial"/>
        </w:rPr>
        <w:t xml:space="preserve"> this c</w:t>
      </w:r>
      <w:r w:rsidR="001D778D" w:rsidRPr="00756E52">
        <w:rPr>
          <w:rFonts w:ascii="Arial" w:hAnsi="Arial" w:cs="Arial"/>
        </w:rPr>
        <w:t>ould be confusing for the child</w:t>
      </w:r>
      <w:r w:rsidR="00564391" w:rsidRPr="00756E52">
        <w:rPr>
          <w:rFonts w:ascii="Arial" w:hAnsi="Arial" w:cs="Arial"/>
        </w:rPr>
        <w:t xml:space="preserve"> </w:t>
      </w:r>
    </w:p>
    <w:p w14:paraId="3E43B544" w14:textId="49C7289C" w:rsidR="00F33D41" w:rsidRPr="00756E52" w:rsidRDefault="001253B9" w:rsidP="00CF2501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64391" w:rsidRPr="00756E52">
        <w:rPr>
          <w:rFonts w:ascii="Arial" w:hAnsi="Arial" w:cs="Arial"/>
        </w:rPr>
        <w:t>here is a risk that the child may experience the same activities in diffe</w:t>
      </w:r>
      <w:r w:rsidR="001D778D" w:rsidRPr="00756E52">
        <w:rPr>
          <w:rFonts w:ascii="Arial" w:hAnsi="Arial" w:cs="Arial"/>
        </w:rPr>
        <w:t>rent settings and become bored</w:t>
      </w:r>
    </w:p>
    <w:p w14:paraId="468DCF70" w14:textId="5A785269" w:rsidR="00F33D41" w:rsidRPr="00756E52" w:rsidRDefault="001253B9" w:rsidP="00CF2501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564391" w:rsidRPr="00756E52">
        <w:rPr>
          <w:rFonts w:ascii="Arial" w:hAnsi="Arial" w:cs="Arial"/>
        </w:rPr>
        <w:t>he</w:t>
      </w:r>
      <w:proofErr w:type="gramEnd"/>
      <w:r w:rsidR="00564391" w:rsidRPr="00756E52">
        <w:rPr>
          <w:rFonts w:ascii="Arial" w:hAnsi="Arial" w:cs="Arial"/>
        </w:rPr>
        <w:t xml:space="preserve"> child’s individual needs could be overlooked. </w:t>
      </w:r>
      <w:r w:rsidR="001D778D" w:rsidRPr="00756E52">
        <w:rPr>
          <w:rFonts w:ascii="Arial" w:hAnsi="Arial" w:cs="Arial"/>
        </w:rPr>
        <w:t xml:space="preserve"> </w:t>
      </w:r>
      <w:r w:rsidR="00564391" w:rsidRPr="00756E52">
        <w:rPr>
          <w:rFonts w:ascii="Arial" w:hAnsi="Arial" w:cs="Arial"/>
        </w:rPr>
        <w:t>For example, he/she will need oppo</w:t>
      </w:r>
      <w:r w:rsidR="00564391" w:rsidRPr="00756E52">
        <w:rPr>
          <w:rFonts w:ascii="Arial" w:hAnsi="Arial" w:cs="Arial"/>
        </w:rPr>
        <w:t>r</w:t>
      </w:r>
      <w:r w:rsidR="00564391" w:rsidRPr="00756E52">
        <w:rPr>
          <w:rFonts w:ascii="Arial" w:hAnsi="Arial" w:cs="Arial"/>
        </w:rPr>
        <w:t>tunities to learn and be acti</w:t>
      </w:r>
      <w:r w:rsidR="002F35E6">
        <w:rPr>
          <w:rFonts w:ascii="Arial" w:hAnsi="Arial" w:cs="Arial"/>
        </w:rPr>
        <w:t>ve as well as to relax and rest</w:t>
      </w:r>
      <w:bookmarkStart w:id="0" w:name="_GoBack"/>
      <w:bookmarkEnd w:id="0"/>
      <w:r w:rsidR="00564391" w:rsidRPr="00756E52">
        <w:rPr>
          <w:rFonts w:ascii="Arial" w:hAnsi="Arial" w:cs="Arial"/>
        </w:rPr>
        <w:t xml:space="preserve"> at times that suit them. This is especially important if he/she is accessing two settings in one day, but the timetable fo</w:t>
      </w:r>
      <w:r w:rsidR="00564391" w:rsidRPr="00756E52">
        <w:rPr>
          <w:rFonts w:ascii="Arial" w:hAnsi="Arial" w:cs="Arial"/>
        </w:rPr>
        <w:t>l</w:t>
      </w:r>
      <w:r w:rsidR="00564391" w:rsidRPr="00756E52">
        <w:rPr>
          <w:rFonts w:ascii="Arial" w:hAnsi="Arial" w:cs="Arial"/>
        </w:rPr>
        <w:t>lowed by the se</w:t>
      </w:r>
      <w:r w:rsidR="001D778D" w:rsidRPr="00756E52">
        <w:rPr>
          <w:rFonts w:ascii="Arial" w:hAnsi="Arial" w:cs="Arial"/>
        </w:rPr>
        <w:t>ttings may not accommodate this</w:t>
      </w:r>
    </w:p>
    <w:p w14:paraId="495BDE71" w14:textId="10B2334B" w:rsidR="00F33D41" w:rsidRPr="00756E52" w:rsidRDefault="001253B9" w:rsidP="00CF2501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64391" w:rsidRPr="00756E52">
        <w:rPr>
          <w:rFonts w:ascii="Arial" w:hAnsi="Arial" w:cs="Arial"/>
        </w:rPr>
        <w:t>he child could experience different approaches to behaviour management in each se</w:t>
      </w:r>
      <w:r w:rsidR="00564391" w:rsidRPr="00756E52">
        <w:rPr>
          <w:rFonts w:ascii="Arial" w:hAnsi="Arial" w:cs="Arial"/>
        </w:rPr>
        <w:t>t</w:t>
      </w:r>
      <w:r w:rsidR="00564391" w:rsidRPr="00756E52">
        <w:rPr>
          <w:rFonts w:ascii="Arial" w:hAnsi="Arial" w:cs="Arial"/>
        </w:rPr>
        <w:t>ting which co</w:t>
      </w:r>
      <w:r w:rsidR="001D778D" w:rsidRPr="00756E52">
        <w:rPr>
          <w:rFonts w:ascii="Arial" w:hAnsi="Arial" w:cs="Arial"/>
        </w:rPr>
        <w:t>uld be confusing and unsettling</w:t>
      </w:r>
    </w:p>
    <w:p w14:paraId="64717E53" w14:textId="3C925D45" w:rsidR="00F33D41" w:rsidRPr="00756E52" w:rsidRDefault="001253B9" w:rsidP="00CF2501">
      <w:pPr>
        <w:pStyle w:val="ListBullet"/>
        <w:numPr>
          <w:ilvl w:val="0"/>
          <w:numId w:val="15"/>
        </w:numPr>
        <w:suppressAutoHyphens w:val="0"/>
        <w:autoSpaceDN/>
        <w:spacing w:after="60" w:line="280" w:lineRule="atLeast"/>
        <w:ind w:right="-607"/>
        <w:contextualSpacing w:val="0"/>
        <w:jc w:val="both"/>
        <w:textAlignment w:val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564391" w:rsidRPr="00756E52">
        <w:rPr>
          <w:rFonts w:ascii="Arial" w:hAnsi="Arial" w:cs="Arial"/>
        </w:rPr>
        <w:t>here</w:t>
      </w:r>
      <w:proofErr w:type="gramEnd"/>
      <w:r w:rsidR="00564391" w:rsidRPr="00756E52">
        <w:rPr>
          <w:rFonts w:ascii="Arial" w:hAnsi="Arial" w:cs="Arial"/>
        </w:rPr>
        <w:t xml:space="preserve"> is a risk that </w:t>
      </w:r>
      <w:r w:rsidR="001D778D" w:rsidRPr="00756E52">
        <w:rPr>
          <w:rFonts w:ascii="Arial" w:hAnsi="Arial" w:cs="Arial"/>
        </w:rPr>
        <w:t xml:space="preserve">each </w:t>
      </w:r>
      <w:r w:rsidR="00564391" w:rsidRPr="00756E52">
        <w:rPr>
          <w:rFonts w:ascii="Arial" w:hAnsi="Arial" w:cs="Arial"/>
        </w:rPr>
        <w:t xml:space="preserve">setting will want to assess the child’s progress and although this should always be achieved through careful observation by adults who know the child well, there is a chance that the child </w:t>
      </w:r>
      <w:r w:rsidR="001D778D" w:rsidRPr="00756E52">
        <w:rPr>
          <w:rFonts w:ascii="Arial" w:hAnsi="Arial" w:cs="Arial"/>
        </w:rPr>
        <w:t>may</w:t>
      </w:r>
      <w:r w:rsidR="00564391" w:rsidRPr="00756E52">
        <w:rPr>
          <w:rFonts w:ascii="Arial" w:hAnsi="Arial" w:cs="Arial"/>
        </w:rPr>
        <w:t xml:space="preserve"> experience assessment ‘overload’</w:t>
      </w:r>
      <w:r w:rsidR="002D2CA7">
        <w:rPr>
          <w:rFonts w:ascii="Arial" w:hAnsi="Arial" w:cs="Arial"/>
        </w:rPr>
        <w:t>.</w:t>
      </w:r>
    </w:p>
    <w:p w14:paraId="710817DB" w14:textId="00EC17A6" w:rsidR="00F33D41" w:rsidRDefault="00564391" w:rsidP="0093521D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Most of these challenges could be overcome through staff committing to ensure the child has the best experience when attending their settings and by good joint planning and communication. </w:t>
      </w:r>
      <w:r w:rsidR="001D77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Providers should aim to keep the child’s best interests at the heart of their decisions and imagine what it </w:t>
      </w:r>
      <w:r w:rsidR="002D2CA7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like for </w:t>
      </w:r>
      <w:r w:rsidR="002D2CA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child access multiple settings. </w:t>
      </w:r>
    </w:p>
    <w:p w14:paraId="561103CC" w14:textId="5FAAD919" w:rsidR="001253B9" w:rsidRPr="008E0384" w:rsidRDefault="001253B9" w:rsidP="0093521D">
      <w:pPr>
        <w:spacing w:after="200" w:line="280" w:lineRule="atLeast"/>
        <w:jc w:val="both"/>
        <w:rPr>
          <w:rFonts w:ascii="Arial" w:hAnsi="Arial" w:cs="Arial"/>
          <w:b/>
          <w:color w:val="0432FF"/>
        </w:rPr>
      </w:pPr>
      <w:r>
        <w:rPr>
          <w:rFonts w:ascii="Arial" w:hAnsi="Arial" w:cs="Arial"/>
        </w:rPr>
        <w:t xml:space="preserve">Good information sharing protocols are very important in </w:t>
      </w:r>
      <w:r w:rsidR="00BB5B42">
        <w:rPr>
          <w:rFonts w:ascii="Arial" w:hAnsi="Arial" w:cs="Arial"/>
        </w:rPr>
        <w:t xml:space="preserve">here </w:t>
      </w:r>
      <w:r w:rsidR="008E0384">
        <w:rPr>
          <w:rFonts w:ascii="Arial" w:hAnsi="Arial" w:cs="Arial"/>
        </w:rPr>
        <w:t>for the same reasons highlighted</w:t>
      </w:r>
      <w:r w:rsidR="00BB5B42">
        <w:rPr>
          <w:rFonts w:ascii="Arial" w:hAnsi="Arial" w:cs="Arial"/>
        </w:rPr>
        <w:t xml:space="preserve"> in the document </w:t>
      </w:r>
      <w:hyperlink r:id="rId8" w:history="1">
        <w:r w:rsidR="008E0384" w:rsidRPr="0095589A">
          <w:rPr>
            <w:rStyle w:val="Hyperlink"/>
            <w:rFonts w:ascii="Arial" w:hAnsi="Arial" w:cs="Arial"/>
            <w:b/>
          </w:rPr>
          <w:t>EYFS and children with special educational needs and disabilities</w:t>
        </w:r>
        <w:r w:rsidR="00E85FE2" w:rsidRPr="0095589A">
          <w:rPr>
            <w:rStyle w:val="Hyperlink"/>
            <w:rFonts w:ascii="Arial" w:hAnsi="Arial" w:cs="Arial"/>
          </w:rPr>
          <w:t>.</w:t>
        </w:r>
      </w:hyperlink>
      <w:r w:rsidR="008E0384" w:rsidRPr="008E0384">
        <w:rPr>
          <w:rFonts w:ascii="Arial" w:hAnsi="Arial" w:cs="Arial"/>
          <w:b/>
          <w:color w:val="0432FF"/>
        </w:rPr>
        <w:t xml:space="preserve"> </w:t>
      </w:r>
    </w:p>
    <w:sectPr w:rsidR="001253B9" w:rsidRPr="008E0384" w:rsidSect="004D47CA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985F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D5623" w14:textId="77777777" w:rsidR="00D32F87" w:rsidRDefault="00D32F87">
      <w:pPr>
        <w:spacing w:after="0" w:line="240" w:lineRule="auto"/>
      </w:pPr>
      <w:r>
        <w:separator/>
      </w:r>
    </w:p>
  </w:endnote>
  <w:endnote w:type="continuationSeparator" w:id="0">
    <w:p w14:paraId="0D7664C5" w14:textId="77777777" w:rsidR="00D32F87" w:rsidRDefault="00D3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A4971" w14:textId="77777777" w:rsidR="002D2CA7" w:rsidRDefault="002D2CA7" w:rsidP="00FE47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10EA54" w14:textId="77777777" w:rsidR="002D2CA7" w:rsidRDefault="002D2CA7" w:rsidP="002D2C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80AB" w14:textId="77777777" w:rsidR="002D2CA7" w:rsidRPr="002D2CA7" w:rsidRDefault="002D2CA7" w:rsidP="00FE4789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2D2CA7">
      <w:rPr>
        <w:rStyle w:val="PageNumber"/>
        <w:rFonts w:ascii="Arial" w:hAnsi="Arial" w:cs="Arial"/>
      </w:rPr>
      <w:fldChar w:fldCharType="begin"/>
    </w:r>
    <w:r w:rsidRPr="002D2CA7">
      <w:rPr>
        <w:rStyle w:val="PageNumber"/>
        <w:rFonts w:ascii="Arial" w:hAnsi="Arial" w:cs="Arial"/>
      </w:rPr>
      <w:instrText xml:space="preserve">PAGE  </w:instrText>
    </w:r>
    <w:r w:rsidRPr="002D2CA7">
      <w:rPr>
        <w:rStyle w:val="PageNumber"/>
        <w:rFonts w:ascii="Arial" w:hAnsi="Arial" w:cs="Arial"/>
      </w:rPr>
      <w:fldChar w:fldCharType="separate"/>
    </w:r>
    <w:r w:rsidR="002F35E6">
      <w:rPr>
        <w:rStyle w:val="PageNumber"/>
        <w:rFonts w:ascii="Arial" w:hAnsi="Arial" w:cs="Arial"/>
        <w:noProof/>
      </w:rPr>
      <w:t>2</w:t>
    </w:r>
    <w:r w:rsidRPr="002D2CA7">
      <w:rPr>
        <w:rStyle w:val="PageNumber"/>
        <w:rFonts w:ascii="Arial" w:hAnsi="Arial" w:cs="Arial"/>
      </w:rPr>
      <w:fldChar w:fldCharType="end"/>
    </w:r>
  </w:p>
  <w:p w14:paraId="239CAD06" w14:textId="77777777" w:rsidR="002D2CA7" w:rsidRDefault="002D2CA7" w:rsidP="002D2C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AFC74" w14:textId="77777777" w:rsidR="00D32F87" w:rsidRDefault="00D32F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B1904C" w14:textId="77777777" w:rsidR="00D32F87" w:rsidRDefault="00D3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64CF1" w14:textId="77777777" w:rsidR="004D47CA" w:rsidRDefault="004D47CA" w:rsidP="004D47CA">
    <w:pPr>
      <w:pStyle w:val="Header"/>
      <w:tabs>
        <w:tab w:val="center" w:pos="8550"/>
      </w:tabs>
      <w:jc w:val="right"/>
    </w:pPr>
    <w:r w:rsidRPr="009C3A67">
      <w:rPr>
        <w:rFonts w:eastAsia="Arial"/>
        <w:noProof/>
        <w:color w:val="000000"/>
        <w:lang w:eastAsia="en-GB"/>
      </w:rPr>
      <w:drawing>
        <wp:anchor distT="0" distB="0" distL="114300" distR="114300" simplePos="0" relativeHeight="251659264" behindDoc="1" locked="1" layoutInCell="1" allowOverlap="1" wp14:anchorId="25727772" wp14:editId="2F0E8E42">
          <wp:simplePos x="0" y="0"/>
          <wp:positionH relativeFrom="page">
            <wp:posOffset>323850</wp:posOffset>
          </wp:positionH>
          <wp:positionV relativeFrom="page">
            <wp:posOffset>657225</wp:posOffset>
          </wp:positionV>
          <wp:extent cx="2132965" cy="466725"/>
          <wp:effectExtent l="0" t="0" r="635" b="9525"/>
          <wp:wrapNone/>
          <wp:docPr id="73" name="Picture 73" descr="F&amp;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CT logo.jpg"/>
                  <pic:cNvPicPr/>
                </pic:nvPicPr>
                <pic:blipFill rotWithShape="1">
                  <a:blip r:embed="rId1"/>
                  <a:srcRect b="20968"/>
                  <a:stretch/>
                </pic:blipFill>
                <pic:spPr bwMode="auto">
                  <a:xfrm>
                    <a:off x="0" y="0"/>
                    <a:ext cx="213296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03ECA">
      <w:rPr>
        <w:rFonts w:eastAsia="Times New Roman"/>
        <w:noProof/>
        <w:lang w:eastAsia="en-GB"/>
      </w:rPr>
      <w:drawing>
        <wp:inline distT="0" distB="0" distL="0" distR="0" wp14:anchorId="129ED12D" wp14:editId="71CB60EB">
          <wp:extent cx="1087200" cy="669600"/>
          <wp:effectExtent l="0" t="0" r="0" b="0"/>
          <wp:docPr id="74" name="Picture 74" descr="Department for Educ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partment for Education" title="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r="38062" b="23010"/>
                  <a:stretch/>
                </pic:blipFill>
                <pic:spPr bwMode="auto">
                  <a:xfrm>
                    <a:off x="0" y="0"/>
                    <a:ext cx="10872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D6D3DB" w14:textId="77777777" w:rsidR="002D2CA7" w:rsidRDefault="002D2C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B2E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BD2F6C"/>
    <w:multiLevelType w:val="hybridMultilevel"/>
    <w:tmpl w:val="69F2F77A"/>
    <w:lvl w:ilvl="0" w:tplc="3650F9F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44546A" w:themeColor="text2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9B477A"/>
    <w:multiLevelType w:val="multilevel"/>
    <w:tmpl w:val="99DE68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7D00B25"/>
    <w:multiLevelType w:val="multilevel"/>
    <w:tmpl w:val="1084E3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C591E7D"/>
    <w:multiLevelType w:val="multilevel"/>
    <w:tmpl w:val="BA9201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5676264"/>
    <w:multiLevelType w:val="multilevel"/>
    <w:tmpl w:val="A57C2D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5FE0D24"/>
    <w:multiLevelType w:val="hybridMultilevel"/>
    <w:tmpl w:val="C660E7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96F62FE"/>
    <w:multiLevelType w:val="multilevel"/>
    <w:tmpl w:val="6FACA0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A4044F1"/>
    <w:multiLevelType w:val="multilevel"/>
    <w:tmpl w:val="5B92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44546A" w:themeColor="text2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ED46C83"/>
    <w:multiLevelType w:val="multilevel"/>
    <w:tmpl w:val="6FACA0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A5D645A"/>
    <w:multiLevelType w:val="multilevel"/>
    <w:tmpl w:val="2F4E3A2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>
    <w:nsid w:val="621C22BB"/>
    <w:multiLevelType w:val="multilevel"/>
    <w:tmpl w:val="5B92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44546A" w:themeColor="text2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DD25D47"/>
    <w:multiLevelType w:val="multilevel"/>
    <w:tmpl w:val="6FACA0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B577E44"/>
    <w:multiLevelType w:val="multilevel"/>
    <w:tmpl w:val="6FACA0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8"/>
    <w:lvlOverride w:ilvl="0">
      <w:startOverride w:val="1"/>
    </w:lvlOverride>
  </w:num>
  <w:num w:numId="10">
    <w:abstractNumId w:val="13"/>
  </w:num>
  <w:num w:numId="11">
    <w:abstractNumId w:val="7"/>
  </w:num>
  <w:num w:numId="12">
    <w:abstractNumId w:val="9"/>
  </w:num>
  <w:num w:numId="13">
    <w:abstractNumId w:val="1"/>
  </w:num>
  <w:num w:numId="14">
    <w:abstractNumId w:val="11"/>
  </w:num>
  <w:num w:numId="15">
    <w:abstractNumId w:val="6"/>
  </w:num>
  <w:num w:numId="16">
    <w:abstractNumId w:val="1"/>
  </w:num>
  <w:num w:numId="17">
    <w:abstractNumId w:val="1"/>
  </w:num>
  <w:num w:numId="1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e Dixon">
    <w15:presenceInfo w15:providerId="Windows Live" w15:userId="e7dbaa425b16b4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D41"/>
    <w:rsid w:val="0005757B"/>
    <w:rsid w:val="000F6934"/>
    <w:rsid w:val="001253B9"/>
    <w:rsid w:val="001D778D"/>
    <w:rsid w:val="00267B0C"/>
    <w:rsid w:val="002A0F39"/>
    <w:rsid w:val="002D2CA7"/>
    <w:rsid w:val="002F35E6"/>
    <w:rsid w:val="004436B6"/>
    <w:rsid w:val="004D47CA"/>
    <w:rsid w:val="004E2C50"/>
    <w:rsid w:val="00564391"/>
    <w:rsid w:val="006C542C"/>
    <w:rsid w:val="007503EC"/>
    <w:rsid w:val="00756E52"/>
    <w:rsid w:val="007B46A3"/>
    <w:rsid w:val="008E0384"/>
    <w:rsid w:val="0093521D"/>
    <w:rsid w:val="0095589A"/>
    <w:rsid w:val="009858CC"/>
    <w:rsid w:val="00A670A8"/>
    <w:rsid w:val="00B45E2C"/>
    <w:rsid w:val="00BB5B42"/>
    <w:rsid w:val="00BF6AB6"/>
    <w:rsid w:val="00CB5632"/>
    <w:rsid w:val="00CF2501"/>
    <w:rsid w:val="00D32F87"/>
    <w:rsid w:val="00E206D3"/>
    <w:rsid w:val="00E85FE2"/>
    <w:rsid w:val="00EC7E5B"/>
    <w:rsid w:val="00ED0451"/>
    <w:rsid w:val="00F33D41"/>
    <w:rsid w:val="00F8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1AA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ListBullet">
    <w:name w:val="List Bullet"/>
    <w:basedOn w:val="Normal"/>
    <w:uiPriority w:val="99"/>
    <w:unhideWhenUsed/>
    <w:rsid w:val="007503EC"/>
    <w:pPr>
      <w:numPr>
        <w:numId w:val="13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2D2C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A7"/>
  </w:style>
  <w:style w:type="character" w:styleId="PageNumber">
    <w:name w:val="page number"/>
    <w:basedOn w:val="DefaultParagraphFont"/>
    <w:uiPriority w:val="99"/>
    <w:semiHidden/>
    <w:unhideWhenUsed/>
    <w:rsid w:val="002D2CA7"/>
  </w:style>
  <w:style w:type="paragraph" w:styleId="Header">
    <w:name w:val="header"/>
    <w:basedOn w:val="Normal"/>
    <w:link w:val="HeaderChar"/>
    <w:uiPriority w:val="99"/>
    <w:unhideWhenUsed/>
    <w:rsid w:val="002D2C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A7"/>
  </w:style>
  <w:style w:type="paragraph" w:styleId="BalloonText">
    <w:name w:val="Balloon Text"/>
    <w:basedOn w:val="Normal"/>
    <w:link w:val="BalloonTextChar"/>
    <w:uiPriority w:val="99"/>
    <w:semiHidden/>
    <w:unhideWhenUsed/>
    <w:rsid w:val="004D47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C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03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3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38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3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3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ListBullet">
    <w:name w:val="List Bullet"/>
    <w:basedOn w:val="Normal"/>
    <w:uiPriority w:val="99"/>
    <w:unhideWhenUsed/>
    <w:rsid w:val="007503EC"/>
    <w:pPr>
      <w:numPr>
        <w:numId w:val="13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2D2C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A7"/>
  </w:style>
  <w:style w:type="character" w:styleId="PageNumber">
    <w:name w:val="page number"/>
    <w:basedOn w:val="DefaultParagraphFont"/>
    <w:uiPriority w:val="99"/>
    <w:semiHidden/>
    <w:unhideWhenUsed/>
    <w:rsid w:val="002D2CA7"/>
  </w:style>
  <w:style w:type="paragraph" w:styleId="Header">
    <w:name w:val="header"/>
    <w:basedOn w:val="Normal"/>
    <w:link w:val="HeaderChar"/>
    <w:uiPriority w:val="99"/>
    <w:unhideWhenUsed/>
    <w:rsid w:val="002D2C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A7"/>
  </w:style>
  <w:style w:type="paragraph" w:styleId="BalloonText">
    <w:name w:val="Balloon Text"/>
    <w:basedOn w:val="Normal"/>
    <w:link w:val="BalloonTextChar"/>
    <w:uiPriority w:val="99"/>
    <w:semiHidden/>
    <w:unhideWhenUsed/>
    <w:rsid w:val="004D47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C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03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3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38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3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andchildcaretrust.org/sites/default/files/EYFS%20and%20children%20with%20Special%20Education%20Needs%20and%20Disabilities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86369C8</Template>
  <TotalTime>19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Nina Corbett</cp:lastModifiedBy>
  <cp:revision>8</cp:revision>
  <dcterms:created xsi:type="dcterms:W3CDTF">2016-11-07T12:09:00Z</dcterms:created>
  <dcterms:modified xsi:type="dcterms:W3CDTF">2016-11-24T12:06:00Z</dcterms:modified>
</cp:coreProperties>
</file>