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60CE8" w14:textId="341AAF14" w:rsidR="003928AD" w:rsidRDefault="00744620" w:rsidP="003928AD">
      <w:pPr>
        <w:suppressAutoHyphens w:val="0"/>
        <w:spacing w:before="100" w:after="150" w:line="360" w:lineRule="atLeast"/>
        <w:textAlignment w:val="auto"/>
        <w:rPr>
          <w:rFonts w:ascii="Arial" w:hAnsi="Arial" w:cs="Arial"/>
          <w:b/>
        </w:rPr>
      </w:pPr>
      <w:r w:rsidRPr="00744620">
        <w:rPr>
          <w:rFonts w:ascii="Arial" w:hAnsi="Arial" w:cs="Arial"/>
          <w:b/>
        </w:rPr>
        <w:t>Early Years Foundation Stage</w:t>
      </w:r>
      <w:r>
        <w:rPr>
          <w:rFonts w:ascii="Arial" w:hAnsi="Arial" w:cs="Arial"/>
          <w:b/>
        </w:rPr>
        <w:t xml:space="preserve"> </w:t>
      </w:r>
      <w:r w:rsidR="00F875D0">
        <w:rPr>
          <w:rFonts w:ascii="Arial" w:hAnsi="Arial" w:cs="Arial"/>
          <w:b/>
        </w:rPr>
        <w:t xml:space="preserve">(EYFS) </w:t>
      </w:r>
      <w:r w:rsidR="00E51C7A">
        <w:rPr>
          <w:rFonts w:ascii="Arial" w:hAnsi="Arial" w:cs="Arial"/>
          <w:b/>
        </w:rPr>
        <w:t>and children with special education needs and d</w:t>
      </w:r>
      <w:r w:rsidR="003928AD">
        <w:rPr>
          <w:rFonts w:ascii="Arial" w:hAnsi="Arial" w:cs="Arial"/>
          <w:b/>
        </w:rPr>
        <w:t>isabilities (SEND)</w:t>
      </w:r>
      <w:r w:rsidR="00DB7D92">
        <w:rPr>
          <w:rFonts w:ascii="Arial" w:hAnsi="Arial" w:cs="Arial"/>
          <w:b/>
        </w:rPr>
        <w:t xml:space="preserve"> and the new extended free entitlement (EFE) for three and four year olds</w:t>
      </w:r>
    </w:p>
    <w:p w14:paraId="4B49E331" w14:textId="0973C923" w:rsidR="003928AD" w:rsidRDefault="003928AD" w:rsidP="00F875D0">
      <w:pPr>
        <w:suppressAutoHyphens w:val="0"/>
        <w:autoSpaceDN/>
        <w:spacing w:after="120" w:line="280" w:lineRule="atLeast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The EYFS states that providers </w:t>
      </w:r>
      <w:r w:rsidR="00744620">
        <w:rPr>
          <w:rFonts w:ascii="Arial" w:hAnsi="Arial" w:cs="Arial"/>
        </w:rPr>
        <w:t>of early education and childcare must:</w:t>
      </w:r>
    </w:p>
    <w:p w14:paraId="6C9DB081" w14:textId="0D1CFEB3" w:rsidR="003928AD" w:rsidRPr="006C47E3" w:rsidRDefault="003928AD" w:rsidP="00D054AC">
      <w:pPr>
        <w:pStyle w:val="ListBullet"/>
        <w:numPr>
          <w:ilvl w:val="0"/>
          <w:numId w:val="6"/>
        </w:numPr>
        <w:ind w:right="-2"/>
      </w:pPr>
      <w:r w:rsidRPr="006C47E3">
        <w:t>have arrangements in place to support chi</w:t>
      </w:r>
      <w:r w:rsidR="00B96A83">
        <w:t>ldren with special educational needs</w:t>
      </w:r>
      <w:r w:rsidR="00744620" w:rsidRPr="006C47E3">
        <w:t xml:space="preserve"> </w:t>
      </w:r>
      <w:r w:rsidR="00B96A83">
        <w:t>and/</w:t>
      </w:r>
      <w:r w:rsidR="00744620" w:rsidRPr="006C47E3">
        <w:t>or disabilities (SEND)</w:t>
      </w:r>
    </w:p>
    <w:p w14:paraId="78893FAB" w14:textId="10372292" w:rsidR="003928AD" w:rsidRPr="006C47E3" w:rsidRDefault="003928AD" w:rsidP="00D054AC">
      <w:pPr>
        <w:pStyle w:val="ListBullet"/>
        <w:numPr>
          <w:ilvl w:val="0"/>
          <w:numId w:val="6"/>
        </w:numPr>
        <w:ind w:right="-607"/>
      </w:pPr>
      <w:r w:rsidRPr="006C47E3">
        <w:t xml:space="preserve">have regard to the </w:t>
      </w:r>
      <w:r w:rsidR="001D2FD3">
        <w:t xml:space="preserve">SEND </w:t>
      </w:r>
      <w:r w:rsidR="00744620" w:rsidRPr="006C47E3">
        <w:t>Code of Practice</w:t>
      </w:r>
      <w:r w:rsidR="001D2FD3">
        <w:t xml:space="preserve"> 2015</w:t>
      </w:r>
      <w:r w:rsidR="00D37FFD">
        <w:rPr>
          <w:rStyle w:val="FootnoteReference"/>
        </w:rPr>
        <w:footnoteReference w:id="1"/>
      </w:r>
    </w:p>
    <w:p w14:paraId="445C783C" w14:textId="39F7EA27" w:rsidR="003928AD" w:rsidRPr="006C47E3" w:rsidRDefault="003928AD" w:rsidP="00D054AC">
      <w:pPr>
        <w:pStyle w:val="ListBullet"/>
        <w:numPr>
          <w:ilvl w:val="0"/>
          <w:numId w:val="6"/>
        </w:numPr>
        <w:ind w:right="-607"/>
      </w:pPr>
      <w:r w:rsidRPr="006C47E3">
        <w:t>identi</w:t>
      </w:r>
      <w:r w:rsidR="00744620" w:rsidRPr="006C47E3">
        <w:t>fy a member of staff to act as special educational needs co-ordinator</w:t>
      </w:r>
      <w:r w:rsidR="00F875D0">
        <w:t xml:space="preserve"> (SENCO)</w:t>
      </w:r>
    </w:p>
    <w:p w14:paraId="491BC5A2" w14:textId="5AA93595" w:rsidR="00161591" w:rsidRPr="0024706A" w:rsidRDefault="003928AD" w:rsidP="00D054AC">
      <w:pPr>
        <w:pStyle w:val="ListBullet"/>
        <w:numPr>
          <w:ilvl w:val="0"/>
          <w:numId w:val="6"/>
        </w:numPr>
        <w:spacing w:after="200"/>
        <w:ind w:right="-2"/>
        <w:rPr>
          <w:lang w:val="en"/>
        </w:rPr>
      </w:pPr>
      <w:proofErr w:type="gramStart"/>
      <w:r w:rsidRPr="006C47E3">
        <w:rPr>
          <w:lang w:val="en"/>
        </w:rPr>
        <w:t>identify</w:t>
      </w:r>
      <w:proofErr w:type="gramEnd"/>
      <w:r w:rsidRPr="006C47E3">
        <w:rPr>
          <w:lang w:val="en"/>
        </w:rPr>
        <w:t xml:space="preserve"> as early as possible any additional needs a child may have and strengthen links with colleagues, such as health visitors, who can support these needs</w:t>
      </w:r>
      <w:r w:rsidR="00744620" w:rsidRPr="006C47E3">
        <w:rPr>
          <w:lang w:val="en"/>
        </w:rPr>
        <w:t>.</w:t>
      </w:r>
    </w:p>
    <w:p w14:paraId="28A69819" w14:textId="10B0BD95" w:rsidR="003928AD" w:rsidRDefault="003928AD" w:rsidP="00AD381C">
      <w:pPr>
        <w:suppressAutoHyphens w:val="0"/>
        <w:autoSpaceDN/>
        <w:spacing w:after="200" w:line="280" w:lineRule="atLeast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Any settings operating </w:t>
      </w:r>
      <w:r w:rsidR="00744620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mixed model approach </w:t>
      </w:r>
      <w:r w:rsidR="00744620">
        <w:rPr>
          <w:rFonts w:ascii="Arial" w:hAnsi="Arial" w:cs="Arial"/>
        </w:rPr>
        <w:t>to delivering th</w:t>
      </w:r>
      <w:r w:rsidR="00D66EF8">
        <w:rPr>
          <w:rFonts w:ascii="Arial" w:hAnsi="Arial" w:cs="Arial"/>
        </w:rPr>
        <w:t>e extended hours entitlement (EF</w:t>
      </w:r>
      <w:r w:rsidR="00744620">
        <w:rPr>
          <w:rFonts w:ascii="Arial" w:hAnsi="Arial" w:cs="Arial"/>
        </w:rPr>
        <w:t xml:space="preserve">E) for three and four year olds </w:t>
      </w:r>
      <w:r>
        <w:rPr>
          <w:rFonts w:ascii="Arial" w:hAnsi="Arial" w:cs="Arial"/>
        </w:rPr>
        <w:t xml:space="preserve">will need to have these measures in place. </w:t>
      </w:r>
      <w:r w:rsidR="007446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There may be different levels of experience and training around </w:t>
      </w:r>
      <w:r w:rsidR="00744620">
        <w:rPr>
          <w:rFonts w:ascii="Arial" w:hAnsi="Arial" w:cs="Arial"/>
        </w:rPr>
        <w:t>SEND</w:t>
      </w:r>
      <w:r>
        <w:rPr>
          <w:rFonts w:ascii="Arial" w:hAnsi="Arial" w:cs="Arial"/>
        </w:rPr>
        <w:t xml:space="preserve"> within each setting and this could be a positive learning experience for all of them. </w:t>
      </w:r>
    </w:p>
    <w:p w14:paraId="1A25B01B" w14:textId="114DF411" w:rsidR="003928AD" w:rsidRDefault="003928AD" w:rsidP="00AD381C">
      <w:pPr>
        <w:suppressAutoHyphens w:val="0"/>
        <w:autoSpaceDN/>
        <w:spacing w:after="200" w:line="280" w:lineRule="atLeast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The key to providing good quality care and education for children with </w:t>
      </w:r>
      <w:r w:rsidR="00744620">
        <w:rPr>
          <w:rFonts w:ascii="Arial" w:hAnsi="Arial" w:cs="Arial"/>
        </w:rPr>
        <w:t>SEND</w:t>
      </w:r>
      <w:r>
        <w:rPr>
          <w:rFonts w:ascii="Arial" w:hAnsi="Arial" w:cs="Arial"/>
        </w:rPr>
        <w:t xml:space="preserve"> is taking time to understand the particula</w:t>
      </w:r>
      <w:r w:rsidR="00CE2E2F">
        <w:rPr>
          <w:rFonts w:ascii="Arial" w:hAnsi="Arial" w:cs="Arial"/>
        </w:rPr>
        <w:t>r needs of the child concerned.</w:t>
      </w:r>
      <w:r w:rsidR="007446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Settings can do this through discussions with parents, GP and any other professionals supporting the child. </w:t>
      </w:r>
    </w:p>
    <w:p w14:paraId="32E1B80D" w14:textId="77777777" w:rsidR="003928AD" w:rsidRDefault="00744620" w:rsidP="00AD381C">
      <w:pPr>
        <w:suppressAutoHyphens w:val="0"/>
        <w:autoSpaceDN/>
        <w:spacing w:after="200" w:line="280" w:lineRule="atLeast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It is important that all </w:t>
      </w:r>
      <w:r w:rsidR="003928AD">
        <w:rPr>
          <w:rFonts w:ascii="Arial" w:hAnsi="Arial" w:cs="Arial"/>
        </w:rPr>
        <w:t xml:space="preserve">settings follow the advice of professionals and work with </w:t>
      </w:r>
      <w:r w:rsidR="00976926">
        <w:rPr>
          <w:rFonts w:ascii="Arial" w:hAnsi="Arial" w:cs="Arial"/>
        </w:rPr>
        <w:t>a</w:t>
      </w:r>
      <w:r w:rsidR="003928AD">
        <w:rPr>
          <w:rFonts w:ascii="Arial" w:hAnsi="Arial" w:cs="Arial"/>
        </w:rPr>
        <w:t xml:space="preserve"> child consistently towards whatever goals have been set. </w:t>
      </w:r>
      <w:r w:rsidR="00976926">
        <w:rPr>
          <w:rFonts w:ascii="Arial" w:hAnsi="Arial" w:cs="Arial"/>
        </w:rPr>
        <w:t xml:space="preserve"> Providers </w:t>
      </w:r>
      <w:r w:rsidR="003928AD">
        <w:rPr>
          <w:rFonts w:ascii="Arial" w:hAnsi="Arial" w:cs="Arial"/>
        </w:rPr>
        <w:t xml:space="preserve">should communicate on a regular basis about approaches they have found successful with the child and his/her progress, preferably involving the child’s parents too. </w:t>
      </w:r>
    </w:p>
    <w:p w14:paraId="185EA610" w14:textId="77777777" w:rsidR="003928AD" w:rsidRDefault="003928AD" w:rsidP="00AD381C">
      <w:pPr>
        <w:suppressAutoHyphens w:val="0"/>
        <w:autoSpaceDN/>
        <w:spacing w:after="200" w:line="280" w:lineRule="atLeast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Where funding for additional support is required for the child to be able to access a mainstream setting</w:t>
      </w:r>
      <w:r w:rsidR="0097692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 settings should apply for funding together and indicate that an equal </w:t>
      </w:r>
      <w:proofErr w:type="gramStart"/>
      <w:r>
        <w:rPr>
          <w:rFonts w:ascii="Arial" w:hAnsi="Arial" w:cs="Arial"/>
        </w:rPr>
        <w:t>level</w:t>
      </w:r>
      <w:proofErr w:type="gramEnd"/>
      <w:r>
        <w:rPr>
          <w:rFonts w:ascii="Arial" w:hAnsi="Arial" w:cs="Arial"/>
        </w:rPr>
        <w:t xml:space="preserve"> of funding is required in each setting.</w:t>
      </w:r>
    </w:p>
    <w:p w14:paraId="138FC3F3" w14:textId="53520D2A" w:rsidR="00DB1995" w:rsidRDefault="00DB1995" w:rsidP="008A5006">
      <w:pPr>
        <w:suppressAutoHyphens w:val="0"/>
        <w:autoSpaceDN/>
        <w:spacing w:after="120" w:line="280" w:lineRule="atLeast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Additionally, when a child has an additional need, the good information sharing protocols that permit everyone involved in the ongoing education of a child become more important than ever. </w:t>
      </w:r>
      <w:r w:rsidR="002834F6">
        <w:rPr>
          <w:rFonts w:ascii="Arial" w:hAnsi="Arial" w:cs="Arial"/>
        </w:rPr>
        <w:t xml:space="preserve"> There are a number of reasons for this:</w:t>
      </w:r>
    </w:p>
    <w:p w14:paraId="315CE1E0" w14:textId="6278CFA2" w:rsidR="002834F6" w:rsidRPr="000F48ED" w:rsidRDefault="00A0548B" w:rsidP="000F48ED">
      <w:pPr>
        <w:pStyle w:val="ListBullet"/>
        <w:numPr>
          <w:ilvl w:val="0"/>
          <w:numId w:val="6"/>
        </w:numPr>
        <w:spacing w:after="200"/>
        <w:ind w:right="-2"/>
        <w:rPr>
          <w:lang w:val="en"/>
        </w:rPr>
      </w:pPr>
      <w:r w:rsidRPr="000F48ED">
        <w:rPr>
          <w:lang w:val="en"/>
        </w:rPr>
        <w:t>consistency in the approach to learning and behavioural</w:t>
      </w:r>
      <w:r w:rsidR="00791E52" w:rsidRPr="000F48ED">
        <w:rPr>
          <w:lang w:val="en"/>
        </w:rPr>
        <w:t>/developmental</w:t>
      </w:r>
      <w:r w:rsidRPr="000F48ED">
        <w:rPr>
          <w:lang w:val="en"/>
        </w:rPr>
        <w:t xml:space="preserve"> issues is very important in order to achieve the best outcomes for children with SEND</w:t>
      </w:r>
    </w:p>
    <w:p w14:paraId="6D3D71AD" w14:textId="0C12C09A" w:rsidR="00791E52" w:rsidRPr="000F48ED" w:rsidRDefault="00791E52" w:rsidP="000F48ED">
      <w:pPr>
        <w:pStyle w:val="ListBullet"/>
        <w:numPr>
          <w:ilvl w:val="0"/>
          <w:numId w:val="6"/>
        </w:numPr>
        <w:spacing w:after="200"/>
        <w:ind w:right="-2"/>
        <w:rPr>
          <w:lang w:val="en"/>
        </w:rPr>
      </w:pPr>
      <w:r w:rsidRPr="000F48ED">
        <w:rPr>
          <w:lang w:val="en"/>
        </w:rPr>
        <w:t>giving a common message in communication with parents is equally important and should be one that encourages a similar approach to tackling behavioural/developmental issues as well as learning from successful strategies that parents themselves have been employing at home</w:t>
      </w:r>
    </w:p>
    <w:p w14:paraId="6911DC4D" w14:textId="51CA5ECB" w:rsidR="00791E52" w:rsidRPr="000F48ED" w:rsidRDefault="00791E52" w:rsidP="000F48ED">
      <w:pPr>
        <w:pStyle w:val="ListBullet"/>
        <w:numPr>
          <w:ilvl w:val="0"/>
          <w:numId w:val="6"/>
        </w:numPr>
        <w:spacing w:after="200"/>
        <w:ind w:right="-2"/>
        <w:rPr>
          <w:lang w:val="en"/>
        </w:rPr>
      </w:pPr>
      <w:r w:rsidRPr="000F48ED">
        <w:rPr>
          <w:lang w:val="en"/>
        </w:rPr>
        <w:t xml:space="preserve">for many years early education and childcare providers and local authorities have reported incidences of double referrals to specialist services such as speech and </w:t>
      </w:r>
      <w:r w:rsidRPr="000F48ED">
        <w:rPr>
          <w:lang w:val="en"/>
        </w:rPr>
        <w:lastRenderedPageBreak/>
        <w:t>language support; good information sharing and ongoing communication between providers will avoid this</w:t>
      </w:r>
    </w:p>
    <w:p w14:paraId="09385966" w14:textId="45CEC452" w:rsidR="00791E52" w:rsidRPr="000F48ED" w:rsidRDefault="00791E52" w:rsidP="000F48ED">
      <w:pPr>
        <w:pStyle w:val="ListBullet"/>
        <w:numPr>
          <w:ilvl w:val="0"/>
          <w:numId w:val="6"/>
        </w:numPr>
        <w:spacing w:after="200"/>
        <w:ind w:right="-2"/>
        <w:rPr>
          <w:lang w:val="en"/>
        </w:rPr>
      </w:pPr>
      <w:r w:rsidRPr="000F48ED">
        <w:rPr>
          <w:lang w:val="en"/>
        </w:rPr>
        <w:t>all ear</w:t>
      </w:r>
      <w:r w:rsidR="00A23068">
        <w:rPr>
          <w:lang w:val="en"/>
        </w:rPr>
        <w:t>ly years providers undertake for</w:t>
      </w:r>
      <w:r w:rsidRPr="000F48ED">
        <w:rPr>
          <w:lang w:val="en"/>
        </w:rPr>
        <w:t>mative (ongoing) assessments in their daily work with children, as well as summative (end of a stage) assessments as required by the EYFS; good communication ensures that there are no significant discrepancies in these assessments; this applies in the case of all children but it particularly significant in the case of a child with SEND</w:t>
      </w:r>
    </w:p>
    <w:p w14:paraId="02157767" w14:textId="0B38ACE8" w:rsidR="003928AD" w:rsidRDefault="003928AD" w:rsidP="00AD381C">
      <w:pPr>
        <w:suppressAutoHyphens w:val="0"/>
        <w:autoSpaceDN/>
        <w:spacing w:after="200" w:line="280" w:lineRule="atLeast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In conclusion, successful delivery of the </w:t>
      </w:r>
      <w:r w:rsidR="00976926">
        <w:rPr>
          <w:rFonts w:ascii="Arial" w:hAnsi="Arial" w:cs="Arial"/>
        </w:rPr>
        <w:t>EYFS</w:t>
      </w:r>
      <w:r w:rsidR="00594378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tatutory </w:t>
      </w:r>
      <w:r w:rsidR="00594378">
        <w:rPr>
          <w:rFonts w:ascii="Arial" w:hAnsi="Arial" w:cs="Arial"/>
        </w:rPr>
        <w:t>f</w:t>
      </w:r>
      <w:r>
        <w:rPr>
          <w:rFonts w:ascii="Arial" w:hAnsi="Arial" w:cs="Arial"/>
        </w:rPr>
        <w:t>ramework through the mixed model approach will require consistent co-operation, co-ordination and communication between all parties.</w:t>
      </w:r>
      <w:bookmarkStart w:id="0" w:name="_GoBack"/>
      <w:bookmarkEnd w:id="0"/>
    </w:p>
    <w:p w14:paraId="0C9257C1" w14:textId="77777777" w:rsidR="003928AD" w:rsidRDefault="003928AD" w:rsidP="003928AD">
      <w:pPr>
        <w:rPr>
          <w:rFonts w:ascii="Arial" w:hAnsi="Arial" w:cs="Arial"/>
          <w:b/>
        </w:rPr>
      </w:pPr>
    </w:p>
    <w:p w14:paraId="653D3678" w14:textId="77777777" w:rsidR="005E2860" w:rsidRDefault="005E2860"/>
    <w:sectPr w:rsidR="005E2860" w:rsidSect="00BC62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2B58EC" w14:textId="77777777" w:rsidR="00A03902" w:rsidRDefault="00A03902" w:rsidP="00161591">
      <w:pPr>
        <w:spacing w:after="0" w:line="240" w:lineRule="auto"/>
      </w:pPr>
      <w:r>
        <w:separator/>
      </w:r>
    </w:p>
  </w:endnote>
  <w:endnote w:type="continuationSeparator" w:id="0">
    <w:p w14:paraId="637B06F9" w14:textId="77777777" w:rsidR="00A03902" w:rsidRDefault="00A03902" w:rsidP="0016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DD1D1" w14:textId="77777777" w:rsidR="00161591" w:rsidRDefault="00161591" w:rsidP="006233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39B1B1" w14:textId="77777777" w:rsidR="00161591" w:rsidRDefault="00161591" w:rsidP="0016159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70F53" w14:textId="77777777" w:rsidR="00161591" w:rsidRPr="00161591" w:rsidRDefault="00161591" w:rsidP="006233CD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306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3B6496" w14:textId="77777777" w:rsidR="00161591" w:rsidRDefault="00161591" w:rsidP="0016159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C7020" w14:textId="77777777" w:rsidR="00312E01" w:rsidRDefault="00312E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3D61A" w14:textId="77777777" w:rsidR="00A03902" w:rsidRDefault="00A03902" w:rsidP="00161591">
      <w:pPr>
        <w:spacing w:after="0" w:line="240" w:lineRule="auto"/>
      </w:pPr>
      <w:r>
        <w:separator/>
      </w:r>
    </w:p>
  </w:footnote>
  <w:footnote w:type="continuationSeparator" w:id="0">
    <w:p w14:paraId="6759AABA" w14:textId="77777777" w:rsidR="00A03902" w:rsidRDefault="00A03902" w:rsidP="00161591">
      <w:pPr>
        <w:spacing w:after="0" w:line="240" w:lineRule="auto"/>
      </w:pPr>
      <w:r>
        <w:continuationSeparator/>
      </w:r>
    </w:p>
  </w:footnote>
  <w:footnote w:id="1">
    <w:p w14:paraId="2E35FD47" w14:textId="44B9C932" w:rsidR="00D37FFD" w:rsidRPr="00D37FFD" w:rsidRDefault="00D37FFD" w:rsidP="00D37F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37FFD">
        <w:rPr>
          <w:rFonts w:ascii="Arial" w:hAnsi="Arial" w:cs="Arial"/>
          <w:sz w:val="18"/>
          <w:szCs w:val="18"/>
        </w:rPr>
        <w:t>DfE (2015),</w:t>
      </w:r>
      <w:r>
        <w:t xml:space="preserve"> </w:t>
      </w:r>
      <w:r w:rsidRPr="00D37FFD">
        <w:rPr>
          <w:rFonts w:ascii="Arial" w:hAnsi="Arial" w:cs="Arial"/>
          <w:bCs/>
          <w:sz w:val="18"/>
          <w:szCs w:val="18"/>
        </w:rPr>
        <w:t>Special educational needs and disability code of practice: 0 to 25 years Statutory guidance for organisations which work with and support children and young people who have special educational needs or disabilities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0B760" w14:textId="77777777" w:rsidR="00312E01" w:rsidRDefault="00312E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89790" w14:textId="77777777" w:rsidR="00161591" w:rsidRDefault="00161591" w:rsidP="00161591">
    <w:pPr>
      <w:pStyle w:val="Header"/>
      <w:tabs>
        <w:tab w:val="center" w:pos="8550"/>
      </w:tabs>
      <w:jc w:val="right"/>
    </w:pPr>
    <w:r w:rsidRPr="009C3A67">
      <w:rPr>
        <w:rFonts w:eastAsia="Arial"/>
        <w:noProof/>
        <w:color w:val="000000"/>
        <w:lang w:eastAsia="en-GB"/>
      </w:rPr>
      <w:drawing>
        <wp:anchor distT="0" distB="0" distL="114300" distR="114300" simplePos="0" relativeHeight="251659264" behindDoc="1" locked="1" layoutInCell="1" allowOverlap="1" wp14:anchorId="3E0B55BD" wp14:editId="4E3D6658">
          <wp:simplePos x="0" y="0"/>
          <wp:positionH relativeFrom="page">
            <wp:posOffset>324485</wp:posOffset>
          </wp:positionH>
          <wp:positionV relativeFrom="page">
            <wp:posOffset>647700</wp:posOffset>
          </wp:positionV>
          <wp:extent cx="2132965" cy="476250"/>
          <wp:effectExtent l="0" t="0" r="635" b="0"/>
          <wp:wrapNone/>
          <wp:docPr id="73" name="Picture 73" descr="F&amp;C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&amp;CT logo.jpg"/>
                  <pic:cNvPicPr/>
                </pic:nvPicPr>
                <pic:blipFill rotWithShape="1">
                  <a:blip r:embed="rId1"/>
                  <a:srcRect b="19355"/>
                  <a:stretch/>
                </pic:blipFill>
                <pic:spPr bwMode="auto">
                  <a:xfrm>
                    <a:off x="0" y="0"/>
                    <a:ext cx="2132965" cy="47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003ECA">
      <w:rPr>
        <w:rFonts w:eastAsia="Times New Roman"/>
        <w:noProof/>
        <w:lang w:eastAsia="en-GB"/>
      </w:rPr>
      <w:drawing>
        <wp:inline distT="0" distB="0" distL="0" distR="0" wp14:anchorId="17014521" wp14:editId="26C5C36E">
          <wp:extent cx="1087200" cy="669600"/>
          <wp:effectExtent l="0" t="0" r="0" b="0"/>
          <wp:docPr id="74" name="Picture 74" descr="Department for Education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epartment for Education" title="Logo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" r="38062" b="23010"/>
                  <a:stretch/>
                </pic:blipFill>
                <pic:spPr bwMode="auto">
                  <a:xfrm>
                    <a:off x="0" y="0"/>
                    <a:ext cx="1087200" cy="66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29F71CC" w14:textId="77777777" w:rsidR="00161591" w:rsidRDefault="001615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8BE83" w14:textId="77777777" w:rsidR="00312E01" w:rsidRDefault="00312E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D7AB616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1F497D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302E06AB"/>
    <w:multiLevelType w:val="hybridMultilevel"/>
    <w:tmpl w:val="221048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676264"/>
    <w:multiLevelType w:val="multilevel"/>
    <w:tmpl w:val="A57C2D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</w:num>
  <w:num w:numId="5">
    <w:abstractNumId w:val="0"/>
  </w:num>
  <w:num w:numId="6">
    <w:abstractNumId w:val="1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AD"/>
    <w:rsid w:val="000F48ED"/>
    <w:rsid w:val="00125403"/>
    <w:rsid w:val="00161591"/>
    <w:rsid w:val="001D2FD3"/>
    <w:rsid w:val="0024706A"/>
    <w:rsid w:val="002834F6"/>
    <w:rsid w:val="00312E01"/>
    <w:rsid w:val="003928AD"/>
    <w:rsid w:val="00594378"/>
    <w:rsid w:val="005E2860"/>
    <w:rsid w:val="006C47E3"/>
    <w:rsid w:val="00744620"/>
    <w:rsid w:val="00791E52"/>
    <w:rsid w:val="007E1692"/>
    <w:rsid w:val="007E42D9"/>
    <w:rsid w:val="008A5006"/>
    <w:rsid w:val="00976926"/>
    <w:rsid w:val="00A03902"/>
    <w:rsid w:val="00A0548B"/>
    <w:rsid w:val="00A23068"/>
    <w:rsid w:val="00A860B2"/>
    <w:rsid w:val="00AD381C"/>
    <w:rsid w:val="00B96A83"/>
    <w:rsid w:val="00BC62AA"/>
    <w:rsid w:val="00C46EC5"/>
    <w:rsid w:val="00CE2E2F"/>
    <w:rsid w:val="00D054AC"/>
    <w:rsid w:val="00D37FFD"/>
    <w:rsid w:val="00D66EF8"/>
    <w:rsid w:val="00DB1995"/>
    <w:rsid w:val="00DB7D92"/>
    <w:rsid w:val="00DF134A"/>
    <w:rsid w:val="00E51C7A"/>
    <w:rsid w:val="00F875D0"/>
    <w:rsid w:val="00FB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32364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8AD"/>
    <w:pPr>
      <w:suppressAutoHyphens/>
      <w:autoSpaceDN w:val="0"/>
      <w:spacing w:after="160" w:line="244" w:lineRule="auto"/>
      <w:textAlignment w:val="baseline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3928A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692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26"/>
    <w:rPr>
      <w:rFonts w:ascii="Lucida Grande" w:eastAsia="Calibri" w:hAnsi="Lucida Grande" w:cs="Lucida Grande"/>
      <w:sz w:val="18"/>
      <w:szCs w:val="18"/>
      <w:lang w:val="en-GB"/>
    </w:rPr>
  </w:style>
  <w:style w:type="paragraph" w:styleId="ListBullet">
    <w:name w:val="List Bullet"/>
    <w:basedOn w:val="Normal"/>
    <w:uiPriority w:val="99"/>
    <w:qFormat/>
    <w:rsid w:val="006C47E3"/>
    <w:pPr>
      <w:numPr>
        <w:numId w:val="2"/>
      </w:numPr>
      <w:suppressAutoHyphens w:val="0"/>
      <w:autoSpaceDN/>
      <w:spacing w:after="60" w:line="280" w:lineRule="atLeast"/>
      <w:ind w:right="-605"/>
      <w:jc w:val="both"/>
      <w:textAlignment w:val="auto"/>
    </w:pPr>
    <w:rPr>
      <w:rFonts w:ascii="Arial" w:eastAsiaTheme="minorHAnsi" w:hAnsi="Arial" w:cstheme="minorBidi"/>
      <w:color w:val="000000" w:themeColor="text1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615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591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615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591"/>
    <w:rPr>
      <w:rFonts w:ascii="Calibri" w:eastAsia="Calibri" w:hAnsi="Calibri" w:cs="Times New Roman"/>
      <w:sz w:val="22"/>
      <w:szCs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61591"/>
  </w:style>
  <w:style w:type="paragraph" w:styleId="FootnoteText">
    <w:name w:val="footnote text"/>
    <w:basedOn w:val="Normal"/>
    <w:link w:val="FootnoteTextChar"/>
    <w:uiPriority w:val="99"/>
    <w:unhideWhenUsed/>
    <w:rsid w:val="00D37FFD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7FFD"/>
    <w:rPr>
      <w:rFonts w:ascii="Calibri" w:eastAsia="Calibri" w:hAnsi="Calibri" w:cs="Times New Roman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D37F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8AD"/>
    <w:pPr>
      <w:suppressAutoHyphens/>
      <w:autoSpaceDN w:val="0"/>
      <w:spacing w:after="160" w:line="244" w:lineRule="auto"/>
      <w:textAlignment w:val="baseline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3928A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692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26"/>
    <w:rPr>
      <w:rFonts w:ascii="Lucida Grande" w:eastAsia="Calibri" w:hAnsi="Lucida Grande" w:cs="Lucida Grande"/>
      <w:sz w:val="18"/>
      <w:szCs w:val="18"/>
      <w:lang w:val="en-GB"/>
    </w:rPr>
  </w:style>
  <w:style w:type="paragraph" w:styleId="ListBullet">
    <w:name w:val="List Bullet"/>
    <w:basedOn w:val="Normal"/>
    <w:uiPriority w:val="99"/>
    <w:qFormat/>
    <w:rsid w:val="006C47E3"/>
    <w:pPr>
      <w:numPr>
        <w:numId w:val="2"/>
      </w:numPr>
      <w:suppressAutoHyphens w:val="0"/>
      <w:autoSpaceDN/>
      <w:spacing w:after="60" w:line="280" w:lineRule="atLeast"/>
      <w:ind w:right="-605"/>
      <w:jc w:val="both"/>
      <w:textAlignment w:val="auto"/>
    </w:pPr>
    <w:rPr>
      <w:rFonts w:ascii="Arial" w:eastAsiaTheme="minorHAnsi" w:hAnsi="Arial" w:cstheme="minorBidi"/>
      <w:color w:val="000000" w:themeColor="text1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615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591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615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591"/>
    <w:rPr>
      <w:rFonts w:ascii="Calibri" w:eastAsia="Calibri" w:hAnsi="Calibri" w:cs="Times New Roman"/>
      <w:sz w:val="22"/>
      <w:szCs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61591"/>
  </w:style>
  <w:style w:type="paragraph" w:styleId="FootnoteText">
    <w:name w:val="footnote text"/>
    <w:basedOn w:val="Normal"/>
    <w:link w:val="FootnoteTextChar"/>
    <w:uiPriority w:val="99"/>
    <w:unhideWhenUsed/>
    <w:rsid w:val="00D37FFD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7FFD"/>
    <w:rPr>
      <w:rFonts w:ascii="Calibri" w:eastAsia="Calibri" w:hAnsi="Calibri" w:cs="Times New Roman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D37F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442069E-F4AF-4A49-B250-656E7961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D70FCD59</Template>
  <TotalTime>38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 Leigh Management Limited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Leigh</dc:creator>
  <cp:lastModifiedBy>Nina Corbett</cp:lastModifiedBy>
  <cp:revision>8</cp:revision>
  <dcterms:created xsi:type="dcterms:W3CDTF">2016-11-07T12:08:00Z</dcterms:created>
  <dcterms:modified xsi:type="dcterms:W3CDTF">2016-11-24T12:26:00Z</dcterms:modified>
</cp:coreProperties>
</file>