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D9C96" w14:textId="77777777" w:rsidR="008446A7" w:rsidRDefault="008446A7" w:rsidP="007D6A83">
      <w:pPr>
        <w:jc w:val="both"/>
        <w:rPr>
          <w:rFonts w:ascii="Arial" w:hAnsi="Arial" w:cs="Arial"/>
          <w:b/>
        </w:rPr>
      </w:pPr>
    </w:p>
    <w:p w14:paraId="09DCC84C" w14:textId="77777777" w:rsidR="00C66E48" w:rsidRDefault="00C66E48" w:rsidP="007D6A83">
      <w:pPr>
        <w:jc w:val="both"/>
      </w:pPr>
      <w:r>
        <w:rPr>
          <w:rFonts w:ascii="Arial" w:hAnsi="Arial" w:cs="Arial"/>
          <w:b/>
        </w:rPr>
        <w:t xml:space="preserve">Safeguarding children  </w:t>
      </w:r>
    </w:p>
    <w:p w14:paraId="75FCBF15" w14:textId="77777777" w:rsidR="00C66E48" w:rsidRDefault="00C66E48" w:rsidP="007D6A83">
      <w:pPr>
        <w:spacing w:after="20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E515D8">
        <w:rPr>
          <w:rFonts w:ascii="Arial" w:hAnsi="Arial" w:cs="Arial"/>
        </w:rPr>
        <w:t>Early Years Foundation Stage (</w:t>
      </w:r>
      <w:r>
        <w:rPr>
          <w:rFonts w:ascii="Arial" w:hAnsi="Arial" w:cs="Arial"/>
        </w:rPr>
        <w:t>EYFS</w:t>
      </w:r>
      <w:r w:rsidR="00E515D8">
        <w:rPr>
          <w:rFonts w:ascii="Arial" w:hAnsi="Arial" w:cs="Arial"/>
        </w:rPr>
        <w:t>) statutory framework</w:t>
      </w:r>
      <w:r>
        <w:rPr>
          <w:rFonts w:ascii="Arial" w:hAnsi="Arial" w:cs="Arial"/>
        </w:rPr>
        <w:t xml:space="preserve"> sets out the measures all providers must undertake in order to safeguard children from harm.</w:t>
      </w:r>
    </w:p>
    <w:p w14:paraId="7C3B80A9" w14:textId="4F8C63FE" w:rsidR="00C66E48" w:rsidRDefault="00C66E48" w:rsidP="007D6A83">
      <w:pPr>
        <w:spacing w:after="20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These </w:t>
      </w:r>
      <w:r w:rsidR="000652FA">
        <w:rPr>
          <w:rFonts w:ascii="Arial" w:hAnsi="Arial" w:cs="Arial"/>
        </w:rPr>
        <w:t>include:</w:t>
      </w:r>
    </w:p>
    <w:p w14:paraId="11C3D34D" w14:textId="68A7366B" w:rsidR="00C66E48" w:rsidRPr="00E515D8" w:rsidRDefault="00605E16" w:rsidP="005E23C8">
      <w:pPr>
        <w:pStyle w:val="ListBullet"/>
        <w:numPr>
          <w:ilvl w:val="0"/>
          <w:numId w:val="6"/>
        </w:numPr>
        <w:spacing w:after="60" w:line="280" w:lineRule="atLeast"/>
        <w:ind w:right="-7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66E48" w:rsidRPr="00E515D8">
        <w:rPr>
          <w:rFonts w:ascii="Arial" w:hAnsi="Arial" w:cs="Arial"/>
        </w:rPr>
        <w:t xml:space="preserve">afeguarding policies and procedures </w:t>
      </w:r>
      <w:r w:rsidR="005F043D">
        <w:rPr>
          <w:rFonts w:ascii="Arial" w:hAnsi="Arial" w:cs="Arial"/>
        </w:rPr>
        <w:t>that</w:t>
      </w:r>
      <w:r w:rsidR="00C66E48" w:rsidRPr="00E515D8">
        <w:rPr>
          <w:rFonts w:ascii="Arial" w:hAnsi="Arial" w:cs="Arial"/>
        </w:rPr>
        <w:t xml:space="preserve"> are understo</w:t>
      </w:r>
      <w:r w:rsidR="00E515D8">
        <w:rPr>
          <w:rFonts w:ascii="Arial" w:hAnsi="Arial" w:cs="Arial"/>
        </w:rPr>
        <w:t>od and implemented by all staff</w:t>
      </w:r>
    </w:p>
    <w:p w14:paraId="208DE6D9" w14:textId="2BF9B700" w:rsidR="00C66E48" w:rsidRPr="00E515D8" w:rsidRDefault="00605E16" w:rsidP="005E23C8">
      <w:pPr>
        <w:pStyle w:val="ListBullet"/>
        <w:numPr>
          <w:ilvl w:val="0"/>
          <w:numId w:val="6"/>
        </w:numPr>
        <w:spacing w:after="60" w:line="280" w:lineRule="atLeast"/>
        <w:ind w:right="-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66E48" w:rsidRPr="00E515D8">
        <w:rPr>
          <w:rFonts w:ascii="Arial" w:hAnsi="Arial" w:cs="Arial"/>
        </w:rPr>
        <w:t xml:space="preserve"> policy and procedure to follow in the event of an allegation of abuse being</w:t>
      </w:r>
      <w:r w:rsidR="00E515D8">
        <w:rPr>
          <w:rFonts w:ascii="Arial" w:hAnsi="Arial" w:cs="Arial"/>
        </w:rPr>
        <w:t xml:space="preserve"> made against a member of staff</w:t>
      </w:r>
    </w:p>
    <w:p w14:paraId="7EDDDD4F" w14:textId="3E76C49D" w:rsidR="00C66E48" w:rsidRPr="00E515D8" w:rsidRDefault="00605E16" w:rsidP="005E23C8">
      <w:pPr>
        <w:pStyle w:val="ListBullet"/>
        <w:numPr>
          <w:ilvl w:val="0"/>
          <w:numId w:val="6"/>
        </w:numPr>
        <w:spacing w:after="60" w:line="280" w:lineRule="atLeast"/>
        <w:ind w:right="-60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E515D8">
        <w:rPr>
          <w:rFonts w:ascii="Arial" w:hAnsi="Arial" w:cs="Arial"/>
        </w:rPr>
        <w:t xml:space="preserve"> designated and </w:t>
      </w:r>
      <w:r w:rsidR="00E515D8" w:rsidRPr="00E515D8">
        <w:rPr>
          <w:rFonts w:ascii="Arial" w:hAnsi="Arial" w:cs="Arial"/>
        </w:rPr>
        <w:t>suitably trained</w:t>
      </w:r>
      <w:r w:rsidR="00E515D8">
        <w:rPr>
          <w:rFonts w:ascii="Arial" w:hAnsi="Arial" w:cs="Arial"/>
        </w:rPr>
        <w:t xml:space="preserve"> lead for safeguarding</w:t>
      </w:r>
    </w:p>
    <w:p w14:paraId="20800EAC" w14:textId="50ED05D3" w:rsidR="00C66E48" w:rsidRPr="00E515D8" w:rsidRDefault="00605E16" w:rsidP="005E23C8">
      <w:pPr>
        <w:pStyle w:val="ListBullet"/>
        <w:numPr>
          <w:ilvl w:val="0"/>
          <w:numId w:val="6"/>
        </w:numPr>
        <w:spacing w:after="60" w:line="280" w:lineRule="atLeast"/>
        <w:ind w:right="-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66E48" w:rsidRPr="00E515D8">
        <w:rPr>
          <w:rFonts w:ascii="Arial" w:hAnsi="Arial" w:cs="Arial"/>
        </w:rPr>
        <w:t>ll staff to undertake up to date child protection training and be able to identify signs of possible abuse and neglect</w:t>
      </w:r>
    </w:p>
    <w:p w14:paraId="6BBF9068" w14:textId="591193B7" w:rsidR="00C66E48" w:rsidRPr="00E515D8" w:rsidRDefault="00605E16" w:rsidP="005E23C8">
      <w:pPr>
        <w:pStyle w:val="ListBullet"/>
        <w:numPr>
          <w:ilvl w:val="0"/>
          <w:numId w:val="6"/>
        </w:numPr>
        <w:spacing w:after="60" w:line="280" w:lineRule="atLeast"/>
        <w:ind w:right="-7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C66E48" w:rsidRPr="00E515D8">
        <w:rPr>
          <w:rFonts w:ascii="Arial" w:hAnsi="Arial" w:cs="Arial"/>
        </w:rPr>
        <w:t>nly staff or volunteers who have undergone ‘suitable person’ checks to b</w:t>
      </w:r>
      <w:r w:rsidR="00E515D8">
        <w:rPr>
          <w:rFonts w:ascii="Arial" w:hAnsi="Arial" w:cs="Arial"/>
        </w:rPr>
        <w:t>e allowed to work with children</w:t>
      </w:r>
    </w:p>
    <w:p w14:paraId="2F13E144" w14:textId="582B37C4" w:rsidR="00C66E48" w:rsidRPr="00E515D8" w:rsidRDefault="00605E16" w:rsidP="005E23C8">
      <w:pPr>
        <w:pStyle w:val="ListBullet"/>
        <w:numPr>
          <w:ilvl w:val="0"/>
          <w:numId w:val="6"/>
        </w:numPr>
        <w:spacing w:after="60" w:line="280" w:lineRule="atLeast"/>
        <w:ind w:right="-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66E48" w:rsidRPr="00E515D8">
        <w:rPr>
          <w:rFonts w:ascii="Arial" w:hAnsi="Arial" w:cs="Arial"/>
        </w:rPr>
        <w:t xml:space="preserve">dult/child ratios specific to the age of the children, qualifications of staff and the type of setting which </w:t>
      </w:r>
      <w:r w:rsidR="00E515D8">
        <w:rPr>
          <w:rFonts w:ascii="Arial" w:hAnsi="Arial" w:cs="Arial"/>
        </w:rPr>
        <w:t>must be adhered to at all times</w:t>
      </w:r>
    </w:p>
    <w:p w14:paraId="28B5AE5E" w14:textId="6A02490B" w:rsidR="00C66E48" w:rsidRPr="00E515D8" w:rsidRDefault="00605E16" w:rsidP="005E23C8">
      <w:pPr>
        <w:pStyle w:val="ListBullet"/>
        <w:numPr>
          <w:ilvl w:val="0"/>
          <w:numId w:val="6"/>
        </w:numPr>
        <w:spacing w:after="60" w:line="280" w:lineRule="atLeast"/>
        <w:ind w:right="-7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C66E48" w:rsidRPr="00E515D8">
        <w:rPr>
          <w:rFonts w:ascii="Arial" w:hAnsi="Arial" w:cs="Arial"/>
        </w:rPr>
        <w:t>he requirement to undertake risk assessments for activities on the premises as well as outings and adjust</w:t>
      </w:r>
      <w:r w:rsidR="00E515D8">
        <w:rPr>
          <w:rFonts w:ascii="Arial" w:hAnsi="Arial" w:cs="Arial"/>
        </w:rPr>
        <w:t xml:space="preserve"> adult/child ratios accordingly</w:t>
      </w:r>
    </w:p>
    <w:p w14:paraId="5CEF1C9F" w14:textId="7BF7F503" w:rsidR="00C66E48" w:rsidRPr="00E515D8" w:rsidRDefault="00605E16" w:rsidP="005E23C8">
      <w:pPr>
        <w:pStyle w:val="ListBullet"/>
        <w:numPr>
          <w:ilvl w:val="0"/>
          <w:numId w:val="6"/>
        </w:numPr>
        <w:spacing w:after="200" w:line="280" w:lineRule="atLeast"/>
        <w:ind w:right="-7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C66E48" w:rsidRPr="00E515D8">
        <w:rPr>
          <w:rFonts w:ascii="Arial" w:hAnsi="Arial" w:cs="Arial"/>
        </w:rPr>
        <w:t xml:space="preserve">he duty to promote British </w:t>
      </w:r>
      <w:r w:rsidR="00E515D8">
        <w:rPr>
          <w:rFonts w:ascii="Arial" w:hAnsi="Arial" w:cs="Arial"/>
        </w:rPr>
        <w:t>v</w:t>
      </w:r>
      <w:r w:rsidR="00C66E48" w:rsidRPr="00E515D8">
        <w:rPr>
          <w:rFonts w:ascii="Arial" w:hAnsi="Arial" w:cs="Arial"/>
        </w:rPr>
        <w:t>alues and take steps to recognise and prevent radicalisation of children.</w:t>
      </w:r>
    </w:p>
    <w:p w14:paraId="5C29DCBF" w14:textId="3A884B0D" w:rsidR="00C66E48" w:rsidRDefault="00C66E48" w:rsidP="007D6A83">
      <w:pPr>
        <w:spacing w:after="20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This indicates that the arrangements for safeguarding children within two or more Ofsted registered</w:t>
      </w:r>
      <w:r w:rsidR="00AA1995">
        <w:rPr>
          <w:rFonts w:ascii="Arial" w:hAnsi="Arial" w:cs="Arial"/>
        </w:rPr>
        <w:t xml:space="preserve"> settings should be consistent.</w:t>
      </w:r>
      <w:r w:rsidR="00E515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Any breaches in safeguarding procedures are taken very seriously by Ofsted and can lead to a judgement of ‘inadequate’ and even closure of the setting.</w:t>
      </w:r>
    </w:p>
    <w:p w14:paraId="4D06752F" w14:textId="54C66EE3" w:rsidR="00C66E48" w:rsidRDefault="00C66E48" w:rsidP="007D6A83">
      <w:pPr>
        <w:spacing w:after="20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However, there is still a risk that </w:t>
      </w:r>
      <w:r w:rsidR="00E515D8">
        <w:rPr>
          <w:rFonts w:ascii="Arial" w:hAnsi="Arial" w:cs="Arial"/>
        </w:rPr>
        <w:t xml:space="preserve">safeguarding policies </w:t>
      </w:r>
      <w:r>
        <w:rPr>
          <w:rFonts w:ascii="Arial" w:hAnsi="Arial" w:cs="Arial"/>
        </w:rPr>
        <w:t>may be adhered to or interpreted diff</w:t>
      </w:r>
      <w:r w:rsidR="00AA1995">
        <w:rPr>
          <w:rFonts w:ascii="Arial" w:hAnsi="Arial" w:cs="Arial"/>
        </w:rPr>
        <w:t xml:space="preserve">erently in different settings. </w:t>
      </w:r>
      <w:r>
        <w:rPr>
          <w:rFonts w:ascii="Arial" w:hAnsi="Arial" w:cs="Arial"/>
        </w:rPr>
        <w:t>Therefore, settings that are planning to operate a mixed model approach should meet together with their policies and training records and discuss their approaches to safeguarding with a view to adopting best practice, for example how they would keep each other informed if they had concerns about a child.</w:t>
      </w:r>
      <w:r w:rsidR="00AA1995">
        <w:rPr>
          <w:rFonts w:ascii="Arial" w:hAnsi="Arial" w:cs="Arial"/>
        </w:rPr>
        <w:t xml:space="preserve"> </w:t>
      </w:r>
      <w:r w:rsidR="00605E16">
        <w:rPr>
          <w:rFonts w:ascii="Arial" w:hAnsi="Arial" w:cs="Arial"/>
        </w:rPr>
        <w:t xml:space="preserve">This, by implication, requires good information sharing protocols in place.  </w:t>
      </w:r>
    </w:p>
    <w:p w14:paraId="0BCA7833" w14:textId="2A6F3F82" w:rsidR="00C66E48" w:rsidRDefault="00C66E48" w:rsidP="007D6A83">
      <w:pPr>
        <w:spacing w:after="20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A particular area of risk is the transfer of children from one setting to another and t</w:t>
      </w:r>
      <w:r w:rsidR="00605E16">
        <w:rPr>
          <w:rFonts w:ascii="Arial" w:hAnsi="Arial" w:cs="Arial"/>
        </w:rPr>
        <w:t xml:space="preserve">he safe collection of children. </w:t>
      </w:r>
      <w:r>
        <w:rPr>
          <w:rFonts w:ascii="Arial" w:hAnsi="Arial" w:cs="Arial"/>
        </w:rPr>
        <w:t>It would be wise to discuss what could go wrong in these circumstances and devise a joint procedure to mitigate the risks which all staff follow.</w:t>
      </w:r>
    </w:p>
    <w:p w14:paraId="7171F41F" w14:textId="57E4EE00" w:rsidR="00C66E48" w:rsidRDefault="00C66E48" w:rsidP="007D6A83">
      <w:pPr>
        <w:spacing w:after="20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Some of the mixed model partnerships are considering combining setting based </w:t>
      </w:r>
      <w:r w:rsidR="00605E16">
        <w:rPr>
          <w:rFonts w:ascii="Arial" w:hAnsi="Arial" w:cs="Arial"/>
        </w:rPr>
        <w:t xml:space="preserve">early </w:t>
      </w:r>
      <w:r w:rsidR="008446A7">
        <w:rPr>
          <w:rFonts w:ascii="Arial" w:hAnsi="Arial" w:cs="Arial"/>
        </w:rPr>
        <w:t>education</w:t>
      </w:r>
      <w:r>
        <w:rPr>
          <w:rFonts w:ascii="Arial" w:hAnsi="Arial" w:cs="Arial"/>
        </w:rPr>
        <w:t xml:space="preserve"> with outdoor learning opportunities – in this case a joint risk assessment of the outdoor learning space, activities and access to the area by people who have not been approved should be undertaken initially, and on a regular basis. </w:t>
      </w:r>
      <w:r w:rsidR="006F5A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Procedures should then be put in place to mitigate these risks.</w:t>
      </w:r>
      <w:r w:rsidR="00C016E3">
        <w:rPr>
          <w:rFonts w:ascii="Arial" w:hAnsi="Arial" w:cs="Arial"/>
        </w:rPr>
        <w:t xml:space="preserve"> </w:t>
      </w:r>
      <w:bookmarkStart w:id="0" w:name="_GoBack"/>
      <w:bookmarkEnd w:id="0"/>
      <w:r w:rsidR="00C016E3">
        <w:rPr>
          <w:rFonts w:ascii="Arial" w:hAnsi="Arial" w:cs="Arial"/>
        </w:rPr>
        <w:t xml:space="preserve">See </w:t>
      </w:r>
      <w:hyperlink r:id="rId8" w:history="1">
        <w:r w:rsidR="008446A7" w:rsidRPr="0008390F">
          <w:rPr>
            <w:rStyle w:val="Hyperlink"/>
            <w:rFonts w:ascii="Arial" w:hAnsi="Arial" w:cs="Arial"/>
            <w:b/>
          </w:rPr>
          <w:t>A</w:t>
        </w:r>
        <w:r w:rsidR="00AA1995" w:rsidRPr="0008390F">
          <w:rPr>
            <w:rStyle w:val="Hyperlink"/>
            <w:rFonts w:ascii="Arial" w:hAnsi="Arial" w:cs="Arial"/>
            <w:b/>
          </w:rPr>
          <w:t>ssessing R</w:t>
        </w:r>
        <w:r w:rsidR="00C016E3" w:rsidRPr="0008390F">
          <w:rPr>
            <w:rStyle w:val="Hyperlink"/>
            <w:rFonts w:ascii="Arial" w:hAnsi="Arial" w:cs="Arial"/>
            <w:b/>
          </w:rPr>
          <w:t>isk</w:t>
        </w:r>
      </w:hyperlink>
      <w:r w:rsidR="00C016E3">
        <w:rPr>
          <w:rFonts w:ascii="Arial" w:hAnsi="Arial" w:cs="Arial"/>
        </w:rPr>
        <w:t xml:space="preserve"> for more information on how to complete a risk assessment and some examples of risks and actions to consider.</w:t>
      </w:r>
    </w:p>
    <w:p w14:paraId="3BAF40EC" w14:textId="77777777" w:rsidR="005E2860" w:rsidRDefault="005E2860" w:rsidP="007D6A83">
      <w:pPr>
        <w:jc w:val="both"/>
      </w:pPr>
    </w:p>
    <w:sectPr w:rsidR="005E2860" w:rsidSect="007E42D9">
      <w:headerReference w:type="default" r:id="rId9"/>
      <w:footerReference w:type="even" r:id="rId10"/>
      <w:footerReference w:type="default" r:id="rId11"/>
      <w:pgSz w:w="11901" w:h="1681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DCC8BE" w14:textId="77777777" w:rsidR="0054069A" w:rsidRDefault="0054069A" w:rsidP="004B38D4">
      <w:pPr>
        <w:spacing w:after="0" w:line="240" w:lineRule="auto"/>
      </w:pPr>
      <w:r>
        <w:separator/>
      </w:r>
    </w:p>
  </w:endnote>
  <w:endnote w:type="continuationSeparator" w:id="0">
    <w:p w14:paraId="1E021D1E" w14:textId="77777777" w:rsidR="0054069A" w:rsidRDefault="0054069A" w:rsidP="004B3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DAFD2" w14:textId="77777777" w:rsidR="004B38D4" w:rsidRDefault="004B38D4" w:rsidP="00FE47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6EB9AC" w14:textId="77777777" w:rsidR="004B38D4" w:rsidRDefault="004B38D4" w:rsidP="004B38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6E834" w14:textId="77777777" w:rsidR="004B38D4" w:rsidRDefault="004B38D4" w:rsidP="00FE47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52FA">
      <w:rPr>
        <w:rStyle w:val="PageNumber"/>
        <w:noProof/>
      </w:rPr>
      <w:t>1</w:t>
    </w:r>
    <w:r>
      <w:rPr>
        <w:rStyle w:val="PageNumber"/>
      </w:rPr>
      <w:fldChar w:fldCharType="end"/>
    </w:r>
  </w:p>
  <w:p w14:paraId="29A6C7B7" w14:textId="77777777" w:rsidR="004B38D4" w:rsidRDefault="004B38D4" w:rsidP="004B38D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CCA1D" w14:textId="77777777" w:rsidR="0054069A" w:rsidRDefault="0054069A" w:rsidP="004B38D4">
      <w:pPr>
        <w:spacing w:after="0" w:line="240" w:lineRule="auto"/>
      </w:pPr>
      <w:r>
        <w:separator/>
      </w:r>
    </w:p>
  </w:footnote>
  <w:footnote w:type="continuationSeparator" w:id="0">
    <w:p w14:paraId="5EDA0210" w14:textId="77777777" w:rsidR="0054069A" w:rsidRDefault="0054069A" w:rsidP="004B3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9D584" w14:textId="77777777" w:rsidR="00736B47" w:rsidRDefault="00736B47" w:rsidP="00736B47">
    <w:pPr>
      <w:pStyle w:val="Header"/>
      <w:tabs>
        <w:tab w:val="center" w:pos="8550"/>
      </w:tabs>
      <w:jc w:val="right"/>
    </w:pPr>
    <w:r w:rsidRPr="009C3A67">
      <w:rPr>
        <w:rFonts w:eastAsia="Arial"/>
        <w:noProof/>
        <w:color w:val="000000"/>
        <w:lang w:eastAsia="en-GB"/>
      </w:rPr>
      <w:drawing>
        <wp:anchor distT="0" distB="0" distL="114300" distR="114300" simplePos="0" relativeHeight="251659264" behindDoc="1" locked="1" layoutInCell="1" allowOverlap="1" wp14:anchorId="1D311A52" wp14:editId="1AFF062F">
          <wp:simplePos x="0" y="0"/>
          <wp:positionH relativeFrom="page">
            <wp:posOffset>323850</wp:posOffset>
          </wp:positionH>
          <wp:positionV relativeFrom="page">
            <wp:posOffset>600075</wp:posOffset>
          </wp:positionV>
          <wp:extent cx="2132965" cy="457200"/>
          <wp:effectExtent l="0" t="0" r="635" b="0"/>
          <wp:wrapNone/>
          <wp:docPr id="73" name="Picture 73" descr="F&amp;C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&amp;CT logo.jpg"/>
                  <pic:cNvPicPr/>
                </pic:nvPicPr>
                <pic:blipFill rotWithShape="1">
                  <a:blip r:embed="rId1"/>
                  <a:srcRect t="1" b="22580"/>
                  <a:stretch/>
                </pic:blipFill>
                <pic:spPr bwMode="auto">
                  <a:xfrm>
                    <a:off x="0" y="0"/>
                    <a:ext cx="2132965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003ECA">
      <w:rPr>
        <w:rFonts w:eastAsia="Times New Roman"/>
        <w:noProof/>
        <w:lang w:eastAsia="en-GB"/>
      </w:rPr>
      <w:drawing>
        <wp:inline distT="0" distB="0" distL="0" distR="0" wp14:anchorId="3F327EEE" wp14:editId="0F3C4150">
          <wp:extent cx="1087200" cy="669600"/>
          <wp:effectExtent l="0" t="0" r="0" b="0"/>
          <wp:docPr id="74" name="Picture 74" descr="Department for Education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epartment for Education" title="Logo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" r="38062" b="23010"/>
                  <a:stretch/>
                </pic:blipFill>
                <pic:spPr bwMode="auto">
                  <a:xfrm>
                    <a:off x="0" y="0"/>
                    <a:ext cx="1087200" cy="66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FA55B91" w14:textId="77777777" w:rsidR="00736B47" w:rsidRDefault="00736B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6C6E9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6C21BE"/>
    <w:multiLevelType w:val="hybridMultilevel"/>
    <w:tmpl w:val="40427932"/>
    <w:lvl w:ilvl="0" w:tplc="FD7AB616">
      <w:start w:val="1"/>
      <w:numFmt w:val="bullet"/>
      <w:pStyle w:val="List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1F497D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296B2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F9B477A"/>
    <w:multiLevelType w:val="multilevel"/>
    <w:tmpl w:val="99DE68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FA8716D"/>
    <w:multiLevelType w:val="hybridMultilevel"/>
    <w:tmpl w:val="6EC274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1FC4E2D"/>
    <w:multiLevelType w:val="hybridMultilevel"/>
    <w:tmpl w:val="9222B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1F497D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E48"/>
    <w:rsid w:val="000652FA"/>
    <w:rsid w:val="0008390F"/>
    <w:rsid w:val="003945D0"/>
    <w:rsid w:val="004B38D4"/>
    <w:rsid w:val="004B48DE"/>
    <w:rsid w:val="0054069A"/>
    <w:rsid w:val="005E23C8"/>
    <w:rsid w:val="005E2860"/>
    <w:rsid w:val="005F043D"/>
    <w:rsid w:val="00605E16"/>
    <w:rsid w:val="006F5A90"/>
    <w:rsid w:val="00736B47"/>
    <w:rsid w:val="007D6A83"/>
    <w:rsid w:val="007E42D9"/>
    <w:rsid w:val="008446A7"/>
    <w:rsid w:val="00AA1995"/>
    <w:rsid w:val="00C016E3"/>
    <w:rsid w:val="00C66E48"/>
    <w:rsid w:val="00CC5054"/>
    <w:rsid w:val="00D87C35"/>
    <w:rsid w:val="00E515D8"/>
    <w:rsid w:val="00F0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BD1F4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66E48"/>
    <w:pPr>
      <w:suppressAutoHyphens/>
      <w:autoSpaceDN w:val="0"/>
      <w:spacing w:after="160" w:line="244" w:lineRule="auto"/>
      <w:textAlignment w:val="baseline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C66E48"/>
    <w:pPr>
      <w:ind w:left="720"/>
    </w:pPr>
  </w:style>
  <w:style w:type="paragraph" w:styleId="ListBullet">
    <w:name w:val="List Bullet"/>
    <w:basedOn w:val="Normal"/>
    <w:uiPriority w:val="99"/>
    <w:unhideWhenUsed/>
    <w:rsid w:val="00E515D8"/>
    <w:pPr>
      <w:numPr>
        <w:numId w:val="3"/>
      </w:numPr>
      <w:contextualSpacing/>
    </w:pPr>
  </w:style>
  <w:style w:type="paragraph" w:styleId="Footer">
    <w:name w:val="footer"/>
    <w:basedOn w:val="Normal"/>
    <w:link w:val="FooterChar"/>
    <w:uiPriority w:val="99"/>
    <w:unhideWhenUsed/>
    <w:rsid w:val="004B38D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8D4"/>
    <w:rPr>
      <w:rFonts w:ascii="Calibri" w:eastAsia="Calibri" w:hAnsi="Calibri" w:cs="Times New Roman"/>
      <w:sz w:val="22"/>
      <w:szCs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B38D4"/>
  </w:style>
  <w:style w:type="paragraph" w:styleId="Header">
    <w:name w:val="header"/>
    <w:basedOn w:val="Normal"/>
    <w:link w:val="HeaderChar"/>
    <w:uiPriority w:val="99"/>
    <w:unhideWhenUsed/>
    <w:rsid w:val="004B38D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8D4"/>
    <w:rPr>
      <w:rFonts w:ascii="Calibri" w:eastAsia="Calibri" w:hAnsi="Calibri" w:cs="Times New Roman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8D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8D4"/>
    <w:rPr>
      <w:rFonts w:ascii="Lucida Grande" w:eastAsia="Calibri" w:hAnsi="Lucida Grande" w:cs="Lucida Grande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0839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66E48"/>
    <w:pPr>
      <w:suppressAutoHyphens/>
      <w:autoSpaceDN w:val="0"/>
      <w:spacing w:after="160" w:line="244" w:lineRule="auto"/>
      <w:textAlignment w:val="baseline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C66E48"/>
    <w:pPr>
      <w:ind w:left="720"/>
    </w:pPr>
  </w:style>
  <w:style w:type="paragraph" w:styleId="ListBullet">
    <w:name w:val="List Bullet"/>
    <w:basedOn w:val="Normal"/>
    <w:uiPriority w:val="99"/>
    <w:unhideWhenUsed/>
    <w:rsid w:val="00E515D8"/>
    <w:pPr>
      <w:numPr>
        <w:numId w:val="3"/>
      </w:numPr>
      <w:contextualSpacing/>
    </w:pPr>
  </w:style>
  <w:style w:type="paragraph" w:styleId="Footer">
    <w:name w:val="footer"/>
    <w:basedOn w:val="Normal"/>
    <w:link w:val="FooterChar"/>
    <w:uiPriority w:val="99"/>
    <w:unhideWhenUsed/>
    <w:rsid w:val="004B38D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8D4"/>
    <w:rPr>
      <w:rFonts w:ascii="Calibri" w:eastAsia="Calibri" w:hAnsi="Calibri" w:cs="Times New Roman"/>
      <w:sz w:val="22"/>
      <w:szCs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B38D4"/>
  </w:style>
  <w:style w:type="paragraph" w:styleId="Header">
    <w:name w:val="header"/>
    <w:basedOn w:val="Normal"/>
    <w:link w:val="HeaderChar"/>
    <w:uiPriority w:val="99"/>
    <w:unhideWhenUsed/>
    <w:rsid w:val="004B38D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8D4"/>
    <w:rPr>
      <w:rFonts w:ascii="Calibri" w:eastAsia="Calibri" w:hAnsi="Calibri" w:cs="Times New Roman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8D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8D4"/>
    <w:rPr>
      <w:rFonts w:ascii="Lucida Grande" w:eastAsia="Calibri" w:hAnsi="Lucida Grande" w:cs="Lucida Grande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0839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milyandchildcaretrust.org/sites/default/files/Assessing%20Risk.doc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86369C8</Template>
  <TotalTime>10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 Leigh Management Limited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Leigh</dc:creator>
  <cp:lastModifiedBy>Nina Corbett</cp:lastModifiedBy>
  <cp:revision>9</cp:revision>
  <dcterms:created xsi:type="dcterms:W3CDTF">2016-11-07T12:11:00Z</dcterms:created>
  <dcterms:modified xsi:type="dcterms:W3CDTF">2016-11-24T12:11:00Z</dcterms:modified>
</cp:coreProperties>
</file>